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连山壮族瑶族自治县水利</w:t>
      </w:r>
      <w:bookmarkStart w:id="0" w:name="_GoBack"/>
      <w:bookmarkEnd w:id="0"/>
      <w:r>
        <w:rPr>
          <w:rFonts w:hint="eastAsia"/>
          <w:sz w:val="48"/>
          <w:szCs w:val="56"/>
          <w:lang w:eastAsia="zh-CN"/>
        </w:rPr>
        <w:t>局重大行政执法决定法制审核目录清单</w:t>
      </w:r>
    </w:p>
    <w:tbl>
      <w:tblPr>
        <w:tblStyle w:val="3"/>
        <w:tblpPr w:leftFromText="180" w:rightFromText="180" w:vertAnchor="text" w:horzAnchor="page" w:tblpX="1475" w:tblpY="230"/>
        <w:tblOverlap w:val="never"/>
        <w:tblW w:w="93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170"/>
        <w:gridCol w:w="3226"/>
        <w:gridCol w:w="2037"/>
        <w:gridCol w:w="21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434343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434343"/>
                <w:sz w:val="28"/>
                <w:szCs w:val="28"/>
              </w:rPr>
              <w:t>类型</w:t>
            </w:r>
          </w:p>
        </w:tc>
        <w:tc>
          <w:tcPr>
            <w:tcW w:w="3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434343"/>
                <w:sz w:val="28"/>
                <w:szCs w:val="28"/>
              </w:rPr>
              <w:t>重大行政执法决定项目</w:t>
            </w:r>
          </w:p>
        </w:tc>
        <w:tc>
          <w:tcPr>
            <w:tcW w:w="2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434343"/>
                <w:sz w:val="28"/>
                <w:szCs w:val="28"/>
              </w:rPr>
              <w:t>依据</w:t>
            </w:r>
          </w:p>
        </w:tc>
        <w:tc>
          <w:tcPr>
            <w:tcW w:w="21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color w:val="434343"/>
                <w:sz w:val="28"/>
                <w:szCs w:val="28"/>
              </w:rPr>
              <w:t>审核标准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行政处罚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适用一般程序作出的行政处罚决定的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《行政处罚法》第三十八条第二款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（一）是否超越本机关执法权限；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（二）事实是否清楚，证据是否充分确凿，适用法律依据是否准确；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（三）行政裁量权行使是否适当；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（四）程序是否合法；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（五）法律文书是否规范；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（六）其他依法应当审核的内容。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行政许可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适用听证程序作出的行政许可决定的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《广东省重大行政执法决定法制核审办法》第九条第（二）项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撤销行政许可决定的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《行政许可法》第六十九条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4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涉及重大公共利益、社会关注度高、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可能造成重大社会影响的行政许可决定的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《行政许可法》第三十四条第三款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5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行政强制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查封公民、法人或者其他组织的查封场所、设施或者财物的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《行政强制法》第四条</w:t>
            </w:r>
          </w:p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6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扣押公民、法人或者其他组织的财物的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《行政强制法》第四条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7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依法申请人民法院强制执行的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《行政强制法》第四条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其他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将违法行为移送公安、司法机关追究刑事责任的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《行政处罚法》第二十二条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 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9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案件情况复杂，涉及多个法律关系的行政执法决定的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《广东省重大行政执法决定法制核审办法》第九条第（六）项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10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其他法律、法规、规章、规范性文件规定应当进行法制审核的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《广东省重大行政执法决定法制核审办法》第九条第（七）项</w:t>
            </w: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434343"/>
                <w:sz w:val="19"/>
                <w:szCs w:val="19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B7F82"/>
    <w:rsid w:val="23C84FE5"/>
    <w:rsid w:val="48DB7F82"/>
    <w:rsid w:val="7EA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color w:val="111111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2019-03-21T07:06:00Z</dcterms:created>
  <dc:creator>Administrator</dc:creator>
  <cp:lastModifiedBy>Jim.PUN</cp:lastModifiedBy>
  <dcterms:modified xsi:type="dcterms:W3CDTF">2019-03-26T08:01:47Z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