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zh-CN" w:eastAsia="zh-CN"/>
        </w:rPr>
      </w:pPr>
      <w:bookmarkStart w:id="9" w:name="_GoBack"/>
      <w:bookmarkEnd w:id="9"/>
    </w:p>
    <w:p>
      <w:pPr>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eastAsia="zh-CN"/>
        </w:rPr>
        <w:t>连山壮族瑶族自治县</w:t>
      </w:r>
      <w:r>
        <w:rPr>
          <w:rFonts w:hint="eastAsia" w:ascii="方正小标宋_GBK" w:hAnsi="方正小标宋_GBK" w:eastAsia="方正小标宋_GBK" w:cs="方正小标宋_GBK"/>
          <w:sz w:val="44"/>
          <w:szCs w:val="44"/>
          <w:lang w:val="zh-CN"/>
        </w:rPr>
        <w:t>市场监管</w:t>
      </w:r>
    </w:p>
    <w:p>
      <w:pPr>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领域</w:t>
      </w:r>
      <w:r>
        <w:rPr>
          <w:rFonts w:hint="eastAsia" w:ascii="方正小标宋_GBK" w:hAnsi="方正小标宋_GBK" w:eastAsia="方正小标宋_GBK" w:cs="方正小标宋_GBK"/>
          <w:sz w:val="44"/>
          <w:szCs w:val="44"/>
          <w:lang w:val="zh-CN" w:eastAsia="zh-CN"/>
        </w:rPr>
        <w:t>部门</w:t>
      </w:r>
      <w:r>
        <w:rPr>
          <w:rFonts w:hint="eastAsia" w:ascii="方正小标宋_GBK" w:hAnsi="方正小标宋_GBK" w:eastAsia="方正小标宋_GBK" w:cs="方正小标宋_GBK"/>
          <w:sz w:val="44"/>
          <w:szCs w:val="44"/>
          <w:lang w:val="zh-CN"/>
        </w:rPr>
        <w:t>随机抽查事项清单</w:t>
      </w:r>
    </w:p>
    <w:p>
      <w:pPr>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（第</w:t>
      </w:r>
      <w:r>
        <w:rPr>
          <w:rFonts w:hint="eastAsia" w:ascii="方正小标宋_GBK" w:hAnsi="方正小标宋_GBK" w:eastAsia="方正小标宋_GBK" w:cs="方正小标宋_GBK"/>
          <w:sz w:val="44"/>
          <w:szCs w:val="44"/>
          <w:lang w:val="zh-CN" w:eastAsia="zh-CN"/>
        </w:rPr>
        <w:t>二</w:t>
      </w:r>
      <w:r>
        <w:rPr>
          <w:rFonts w:hint="eastAsia" w:ascii="方正小标宋_GBK" w:hAnsi="方正小标宋_GBK" w:eastAsia="方正小标宋_GBK" w:cs="方正小标宋_GBK"/>
          <w:sz w:val="44"/>
          <w:szCs w:val="44"/>
          <w:lang w:val="zh-CN"/>
        </w:rPr>
        <w:t>版）</w:t>
      </w:r>
    </w:p>
    <w:p/>
    <w:p/>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2022年8月</w:t>
      </w:r>
    </w:p>
    <w:p/>
    <w:p/>
    <w:p/>
    <w:p/>
    <w:p/>
    <w:p/>
    <w:p/>
    <w:p/>
    <w:p/>
    <w:p/>
    <w:p/>
    <w:p/>
    <w:p/>
    <w:p/>
    <w:p/>
    <w:p/>
    <w:p/>
    <w:p/>
    <w:p/>
    <w:p/>
    <w:p/>
    <w:p/>
    <w:p/>
    <w:p/>
    <w:p/>
    <w:p/>
    <w:p/>
    <w:p/>
    <w:p>
      <w:pPr>
        <w:jc w:val="both"/>
        <w:rPr>
          <w:rFonts w:ascii="Times New Roman" w:hAnsi="Times New Roman" w:eastAsia="楷体_GB2312"/>
          <w:sz w:val="32"/>
          <w:szCs w:val="32"/>
          <w:lang w:val="zh-CN"/>
        </w:rPr>
      </w:pPr>
    </w:p>
    <w:p>
      <w:pPr>
        <w:pStyle w:val="11"/>
        <w:spacing w:before="0"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zh-CN"/>
        </w:rPr>
        <w:t>目</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zh-CN"/>
        </w:rPr>
        <w:t>录</w:t>
      </w:r>
    </w:p>
    <w:p>
      <w:pPr>
        <w:pStyle w:val="5"/>
        <w:tabs>
          <w:tab w:val="right" w:leader="dot" w:pos="9060"/>
        </w:tabs>
        <w:rPr>
          <w:rFonts w:hint="eastAsia" w:ascii="仿宋_GB2312" w:hAnsi="仿宋_GB2312" w:eastAsia="仿宋_GB2312" w:cs="仿宋_GB2312"/>
          <w:b w:val="0"/>
          <w:bCs/>
          <w:caps w:val="0"/>
          <w:sz w:val="32"/>
          <w:szCs w:val="32"/>
          <w:shd w:val="clear" w:color="auto" w:fill="auto"/>
        </w:rPr>
      </w:pPr>
      <w:r>
        <w:rPr>
          <w:rFonts w:hint="eastAsia" w:ascii="仿宋_GB2312" w:hAnsi="仿宋_GB2312" w:eastAsia="仿宋_GB2312" w:cs="仿宋_GB2312"/>
          <w:b w:val="0"/>
          <w:bCs/>
          <w:sz w:val="32"/>
          <w:szCs w:val="32"/>
          <w:shd w:val="clear" w:color="auto" w:fill="auto"/>
        </w:rPr>
        <w:fldChar w:fldCharType="begin"/>
      </w:r>
      <w:r>
        <w:rPr>
          <w:rFonts w:hint="eastAsia" w:ascii="仿宋_GB2312" w:hAnsi="仿宋_GB2312" w:eastAsia="仿宋_GB2312" w:cs="仿宋_GB2312"/>
          <w:b w:val="0"/>
          <w:bCs/>
          <w:sz w:val="32"/>
          <w:szCs w:val="32"/>
          <w:shd w:val="clear" w:color="auto" w:fill="auto"/>
        </w:rPr>
        <w:instrText xml:space="preserve"> TOC \o "1-8" \h \z \u </w:instrText>
      </w:r>
      <w:r>
        <w:rPr>
          <w:rFonts w:hint="eastAsia" w:ascii="仿宋_GB2312" w:hAnsi="仿宋_GB2312" w:eastAsia="仿宋_GB2312" w:cs="仿宋_GB2312"/>
          <w:b w:val="0"/>
          <w:bCs/>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"_Toc13492494"</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Style w:val="10"/>
          <w:rFonts w:hint="eastAsia" w:ascii="仿宋_GB2312" w:hAnsi="仿宋_GB2312" w:eastAsia="仿宋_GB2312" w:cs="仿宋_GB2312"/>
          <w:b w:val="0"/>
          <w:bCs/>
          <w:color w:val="auto"/>
          <w:sz w:val="32"/>
          <w:szCs w:val="32"/>
          <w:shd w:val="clear" w:color="auto" w:fill="auto"/>
        </w:rPr>
        <w:t>一、</w:t>
      </w:r>
      <w:r>
        <w:rPr>
          <w:rStyle w:val="10"/>
          <w:rFonts w:hint="eastAsia" w:ascii="仿宋_GB2312" w:hAnsi="仿宋_GB2312" w:eastAsia="仿宋_GB2312" w:cs="仿宋_GB2312"/>
          <w:b w:val="0"/>
          <w:bCs/>
          <w:color w:val="auto"/>
          <w:sz w:val="32"/>
          <w:szCs w:val="32"/>
          <w:shd w:val="clear" w:color="auto" w:fill="auto"/>
          <w:lang w:eastAsia="zh-CN"/>
        </w:rPr>
        <w:t>连山壮族瑶族自治县经济</w:t>
      </w:r>
      <w:r>
        <w:rPr>
          <w:rStyle w:val="10"/>
          <w:rFonts w:hint="eastAsia" w:ascii="仿宋_GB2312" w:hAnsi="仿宋_GB2312" w:eastAsia="仿宋_GB2312" w:cs="仿宋_GB2312"/>
          <w:b w:val="0"/>
          <w:bCs/>
          <w:color w:val="auto"/>
          <w:sz w:val="32"/>
          <w:szCs w:val="32"/>
          <w:shd w:val="clear" w:color="auto" w:fill="auto"/>
        </w:rPr>
        <w:t>发展</w:t>
      </w:r>
      <w:r>
        <w:rPr>
          <w:rStyle w:val="10"/>
          <w:rFonts w:hint="eastAsia" w:ascii="仿宋_GB2312" w:hAnsi="仿宋_GB2312" w:eastAsia="仿宋_GB2312" w:cs="仿宋_GB2312"/>
          <w:b w:val="0"/>
          <w:bCs/>
          <w:color w:val="auto"/>
          <w:sz w:val="32"/>
          <w:szCs w:val="32"/>
          <w:shd w:val="clear" w:color="auto" w:fill="auto"/>
          <w:lang w:eastAsia="zh-CN"/>
        </w:rPr>
        <w:t>促进</w:t>
      </w:r>
      <w:r>
        <w:rPr>
          <w:rStyle w:val="10"/>
          <w:rFonts w:hint="eastAsia" w:ascii="仿宋_GB2312" w:hAnsi="仿宋_GB2312" w:eastAsia="仿宋_GB2312" w:cs="仿宋_GB2312"/>
          <w:b w:val="0"/>
          <w:bCs/>
          <w:color w:val="auto"/>
          <w:sz w:val="32"/>
          <w:szCs w:val="32"/>
          <w:shd w:val="clear" w:color="auto" w:fill="auto"/>
        </w:rPr>
        <w:t>局随机抽查事项清</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6</w:t>
      </w:r>
    </w:p>
    <w:p>
      <w:pPr>
        <w:pStyle w:val="5"/>
        <w:tabs>
          <w:tab w:val="right" w:leader="dot" w:pos="9060"/>
        </w:tabs>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"_Toc13492495"</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Style w:val="10"/>
          <w:rFonts w:hint="eastAsia" w:ascii="仿宋_GB2312" w:hAnsi="仿宋_GB2312" w:eastAsia="仿宋_GB2312" w:cs="仿宋_GB2312"/>
          <w:b w:val="0"/>
          <w:bCs/>
          <w:color w:val="auto"/>
          <w:sz w:val="32"/>
          <w:szCs w:val="32"/>
          <w:shd w:val="clear" w:color="auto" w:fill="auto"/>
        </w:rPr>
        <w:t>二、</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教育局随机抽查事项清单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8</w:t>
      </w:r>
    </w:p>
    <w:p>
      <w:pPr>
        <w:pStyle w:val="5"/>
        <w:tabs>
          <w:tab w:val="right" w:leader="dot" w:pos="9060"/>
        </w:tabs>
        <w:rPr>
          <w:rFonts w:hint="default" w:ascii="仿宋_GB2312" w:hAnsi="仿宋_GB2312" w:eastAsia="仿宋_GB2312" w:cs="仿宋_GB2312"/>
          <w:b w:val="0"/>
          <w:bCs/>
          <w:sz w:val="32"/>
          <w:szCs w:val="32"/>
          <w:shd w:val="clear" w:color="auto" w:fill="auto"/>
          <w:lang w:val="en-US"/>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"_Toc13492496"</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三</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连山壮族瑶族自治县民族宗教事务局</w:t>
      </w:r>
      <w:r>
        <w:rPr>
          <w:rStyle w:val="10"/>
          <w:rFonts w:hint="eastAsia" w:ascii="仿宋_GB2312" w:hAnsi="仿宋_GB2312" w:eastAsia="仿宋_GB2312" w:cs="仿宋_GB2312"/>
          <w:b w:val="0"/>
          <w:bCs/>
          <w:color w:val="auto"/>
          <w:sz w:val="32"/>
          <w:szCs w:val="32"/>
          <w:shd w:val="clear" w:color="auto" w:fill="auto"/>
        </w:rPr>
        <w:t>随机抽查事项清</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11</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"_Toc13492496"</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四</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公安局随机抽查事项清单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12</w:t>
      </w:r>
    </w:p>
    <w:p>
      <w:pPr>
        <w:pStyle w:val="5"/>
        <w:tabs>
          <w:tab w:val="right" w:leader="dot" w:pos="9060"/>
        </w:tabs>
        <w:rPr>
          <w:rFonts w:hint="default" w:ascii="仿宋_GB2312" w:hAnsi="仿宋_GB2312" w:eastAsia="仿宋_GB2312" w:cs="仿宋_GB2312"/>
          <w:b w:val="0"/>
          <w:bCs/>
          <w:color w:val="auto"/>
          <w:sz w:val="32"/>
          <w:szCs w:val="32"/>
          <w:shd w:val="clear" w:color="auto" w:fill="auto"/>
          <w:lang w:val="en-US"/>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"_Toc13492497"</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五</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民政局随机抽查事项清单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14</w:t>
      </w:r>
    </w:p>
    <w:p>
      <w:pPr>
        <w:pStyle w:val="5"/>
        <w:tabs>
          <w:tab w:val="right" w:leader="dot" w:pos="9060"/>
        </w:tabs>
        <w:rPr>
          <w:rFonts w:hint="default" w:ascii="仿宋_GB2312" w:hAnsi="仿宋_GB2312" w:eastAsia="仿宋_GB2312" w:cs="仿宋_GB2312"/>
          <w:b w:val="0"/>
          <w:bCs/>
          <w:color w:val="auto"/>
          <w:sz w:val="32"/>
          <w:szCs w:val="32"/>
          <w:shd w:val="clear" w:color="auto" w:fill="auto"/>
          <w:lang w:val="en-US"/>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"_Toc13492501"</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六</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连山壮族瑶族自治县司法</w:t>
      </w:r>
      <w:r>
        <w:rPr>
          <w:rStyle w:val="10"/>
          <w:rFonts w:hint="eastAsia" w:ascii="仿宋_GB2312" w:hAnsi="仿宋_GB2312" w:eastAsia="仿宋_GB2312" w:cs="仿宋_GB2312"/>
          <w:b w:val="0"/>
          <w:bCs/>
          <w:color w:val="auto"/>
          <w:sz w:val="32"/>
          <w:szCs w:val="32"/>
          <w:shd w:val="clear" w:color="auto" w:fill="auto"/>
        </w:rPr>
        <w:t>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17</w:t>
      </w:r>
    </w:p>
    <w:p>
      <w:pPr>
        <w:pStyle w:val="5"/>
        <w:tabs>
          <w:tab w:val="right" w:leader="dot" w:pos="9060"/>
        </w:tabs>
        <w:rPr>
          <w:rFonts w:hint="default"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"_Toc13492501"</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七</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连山壮族瑶族自治县财政</w:t>
      </w:r>
      <w:r>
        <w:rPr>
          <w:rStyle w:val="10"/>
          <w:rFonts w:hint="eastAsia" w:ascii="仿宋_GB2312" w:hAnsi="仿宋_GB2312" w:eastAsia="仿宋_GB2312" w:cs="仿宋_GB2312"/>
          <w:b w:val="0"/>
          <w:bCs/>
          <w:color w:val="auto"/>
          <w:sz w:val="32"/>
          <w:szCs w:val="32"/>
          <w:shd w:val="clear" w:color="auto" w:fill="auto"/>
        </w:rPr>
        <w:t>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18</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"_Toc13492498"</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八</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人力资源和社会保障局随机抽查事项清单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19</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"_Toc13492499"</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九</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自然资源局随机抽查事项清单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24</w:t>
      </w:r>
    </w:p>
    <w:p>
      <w:pPr>
        <w:pStyle w:val="5"/>
        <w:tabs>
          <w:tab w:val="right" w:leader="dot" w:pos="9060"/>
        </w:tabs>
        <w:rPr>
          <w:rFonts w:hint="eastAsia"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"_Toc13492500"</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清远</w:t>
      </w:r>
      <w:r>
        <w:rPr>
          <w:rStyle w:val="10"/>
          <w:rFonts w:hint="eastAsia" w:ascii="仿宋_GB2312" w:hAnsi="仿宋_GB2312" w:eastAsia="仿宋_GB2312" w:cs="仿宋_GB2312"/>
          <w:b w:val="0"/>
          <w:bCs/>
          <w:color w:val="auto"/>
          <w:sz w:val="32"/>
          <w:szCs w:val="32"/>
          <w:shd w:val="clear" w:color="auto" w:fill="auto"/>
        </w:rPr>
        <w:t>市生态环境局连山分局随机抽查事项清单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sz w:val="32"/>
          <w:szCs w:val="32"/>
          <w:shd w:val="clear" w:color="auto" w:fill="auto"/>
          <w:lang w:val="en-US" w:eastAsia="zh-CN"/>
        </w:rPr>
        <w:t>2</w:t>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6</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"_Toc13492501"</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十一</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住房和城乡建设局随机抽查事项清单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31</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"_Toc13492502"</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十二</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交通运输局随机抽查事项清单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35</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"_Toc13492503"</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十三</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水利局随机抽查事项清单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36</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"_Toc13492504"</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十四</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农业农村局随机抽查事项清单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45</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"_Toc13492506"</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Style w:val="10"/>
          <w:rFonts w:hint="eastAsia" w:ascii="仿宋_GB2312" w:hAnsi="仿宋_GB2312" w:eastAsia="仿宋_GB2312" w:cs="仿宋_GB2312"/>
          <w:b w:val="0"/>
          <w:bCs/>
          <w:color w:val="auto"/>
          <w:sz w:val="32"/>
          <w:szCs w:val="32"/>
          <w:shd w:val="clear" w:color="auto" w:fill="auto"/>
        </w:rPr>
        <w:t>十</w:t>
      </w:r>
      <w:r>
        <w:rPr>
          <w:rStyle w:val="10"/>
          <w:rFonts w:hint="eastAsia" w:ascii="仿宋_GB2312" w:hAnsi="仿宋_GB2312" w:eastAsia="仿宋_GB2312" w:cs="仿宋_GB2312"/>
          <w:b w:val="0"/>
          <w:bCs/>
          <w:color w:val="auto"/>
          <w:sz w:val="32"/>
          <w:szCs w:val="32"/>
          <w:shd w:val="clear" w:color="auto" w:fill="auto"/>
          <w:lang w:eastAsia="zh-CN"/>
        </w:rPr>
        <w:t>五</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文化广电旅游体育局随机抽查事项清单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46</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"_Toc13492507"</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Style w:val="10"/>
          <w:rFonts w:hint="eastAsia" w:ascii="仿宋_GB2312" w:hAnsi="仿宋_GB2312" w:eastAsia="仿宋_GB2312" w:cs="仿宋_GB2312"/>
          <w:b w:val="0"/>
          <w:bCs/>
          <w:color w:val="auto"/>
          <w:sz w:val="32"/>
          <w:szCs w:val="32"/>
          <w:shd w:val="clear" w:color="auto" w:fill="auto"/>
        </w:rPr>
        <w:t>十</w:t>
      </w:r>
      <w:r>
        <w:rPr>
          <w:rStyle w:val="10"/>
          <w:rFonts w:hint="eastAsia" w:ascii="仿宋_GB2312" w:hAnsi="仿宋_GB2312" w:eastAsia="仿宋_GB2312" w:cs="仿宋_GB2312"/>
          <w:b w:val="0"/>
          <w:bCs/>
          <w:color w:val="auto"/>
          <w:sz w:val="32"/>
          <w:szCs w:val="32"/>
          <w:shd w:val="clear" w:color="auto" w:fill="auto"/>
          <w:lang w:eastAsia="zh-CN"/>
        </w:rPr>
        <w:t>六</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卫生健康局随机抽查事项清单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48</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"_Toc13492508"</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十七</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应急管理局随机抽查事项清单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52</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"_Toc13492509"</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十八</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连山壮族瑶族自治县医疗保障局随机抽查事项清单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55</w:t>
      </w:r>
    </w:p>
    <w:p>
      <w:pPr>
        <w:pStyle w:val="5"/>
        <w:tabs>
          <w:tab w:val="right" w:leader="dot" w:pos="9060"/>
        </w:tabs>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"_Toc13492510"</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十九</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w:t>
      </w:r>
      <w:r>
        <w:rPr>
          <w:rStyle w:val="10"/>
          <w:rFonts w:hint="eastAsia" w:ascii="仿宋_GB2312" w:hAnsi="仿宋_GB2312" w:eastAsia="仿宋_GB2312" w:cs="仿宋_GB2312"/>
          <w:b w:val="0"/>
          <w:bCs/>
          <w:color w:val="auto"/>
          <w:sz w:val="32"/>
          <w:szCs w:val="32"/>
          <w:shd w:val="clear" w:color="auto" w:fill="auto"/>
        </w:rPr>
        <w:t>统计局随机抽查事项清单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56</w:t>
      </w:r>
    </w:p>
    <w:p>
      <w:pPr>
        <w:pStyle w:val="5"/>
        <w:tabs>
          <w:tab w:val="right" w:leader="dot" w:pos="9060"/>
        </w:tabs>
        <w:rPr>
          <w:rFonts w:hint="default" w:ascii="仿宋_GB2312" w:hAnsi="仿宋_GB2312" w:eastAsia="仿宋_GB2312" w:cs="仿宋_GB2312"/>
          <w:b w:val="0"/>
          <w:bCs/>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"_Toc13492501"</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二十</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连山壮族瑶族自治县林业</w:t>
      </w:r>
      <w:r>
        <w:rPr>
          <w:rStyle w:val="10"/>
          <w:rFonts w:hint="eastAsia" w:ascii="仿宋_GB2312" w:hAnsi="仿宋_GB2312" w:eastAsia="仿宋_GB2312" w:cs="仿宋_GB2312"/>
          <w:b w:val="0"/>
          <w:bCs/>
          <w:color w:val="auto"/>
          <w:sz w:val="32"/>
          <w:szCs w:val="32"/>
          <w:shd w:val="clear" w:color="auto" w:fill="auto"/>
        </w:rPr>
        <w:t>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57</w:t>
      </w:r>
    </w:p>
    <w:p>
      <w:pPr>
        <w:pStyle w:val="5"/>
        <w:tabs>
          <w:tab w:val="right" w:leader="dot" w:pos="9060"/>
        </w:tabs>
        <w:rPr>
          <w:rFonts w:hint="default" w:ascii="仿宋_GB2312" w:hAnsi="仿宋_GB2312" w:eastAsia="仿宋_GB2312" w:cs="仿宋_GB2312"/>
          <w:b w:val="0"/>
          <w:bCs/>
          <w:caps w:val="0"/>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"_Toc13492513"</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Style w:val="10"/>
          <w:rFonts w:hint="eastAsia" w:ascii="仿宋_GB2312" w:hAnsi="仿宋_GB2312" w:eastAsia="仿宋_GB2312" w:cs="仿宋_GB2312"/>
          <w:b w:val="0"/>
          <w:bCs/>
          <w:color w:val="auto"/>
          <w:sz w:val="32"/>
          <w:szCs w:val="32"/>
          <w:shd w:val="clear" w:color="auto" w:fill="auto"/>
        </w:rPr>
        <w:t>二十</w:t>
      </w:r>
      <w:r>
        <w:rPr>
          <w:rStyle w:val="10"/>
          <w:rFonts w:hint="eastAsia" w:ascii="仿宋_GB2312" w:hAnsi="仿宋_GB2312" w:eastAsia="仿宋_GB2312" w:cs="仿宋_GB2312"/>
          <w:b w:val="0"/>
          <w:bCs/>
          <w:color w:val="auto"/>
          <w:sz w:val="32"/>
          <w:szCs w:val="32"/>
          <w:shd w:val="clear" w:color="auto" w:fill="auto"/>
          <w:lang w:eastAsia="zh-CN"/>
        </w:rPr>
        <w:t>一</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连山壮族瑶族自治县气象</w:t>
      </w:r>
      <w:r>
        <w:rPr>
          <w:rStyle w:val="10"/>
          <w:rFonts w:hint="eastAsia" w:ascii="仿宋_GB2312" w:hAnsi="仿宋_GB2312" w:eastAsia="仿宋_GB2312" w:cs="仿宋_GB2312"/>
          <w:b w:val="0"/>
          <w:bCs/>
          <w:color w:val="auto"/>
          <w:sz w:val="32"/>
          <w:szCs w:val="32"/>
          <w:shd w:val="clear" w:color="auto" w:fill="auto"/>
        </w:rPr>
        <w:t>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58</w:t>
      </w:r>
    </w:p>
    <w:p>
      <w:pPr>
        <w:pStyle w:val="5"/>
        <w:tabs>
          <w:tab w:val="right" w:leader="dot" w:pos="9060"/>
        </w:tabs>
        <w:rPr>
          <w:rFonts w:hint="default"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"_Toc13492515"</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Style w:val="10"/>
          <w:rFonts w:hint="eastAsia" w:ascii="仿宋_GB2312" w:hAnsi="仿宋_GB2312" w:eastAsia="仿宋_GB2312" w:cs="仿宋_GB2312"/>
          <w:b w:val="0"/>
          <w:bCs/>
          <w:color w:val="auto"/>
          <w:sz w:val="32"/>
          <w:szCs w:val="32"/>
          <w:shd w:val="clear" w:color="auto" w:fill="auto"/>
        </w:rPr>
        <w:t>二十</w:t>
      </w:r>
      <w:r>
        <w:rPr>
          <w:rStyle w:val="10"/>
          <w:rFonts w:hint="eastAsia" w:ascii="仿宋_GB2312" w:hAnsi="仿宋_GB2312" w:eastAsia="仿宋_GB2312" w:cs="仿宋_GB2312"/>
          <w:b w:val="0"/>
          <w:bCs/>
          <w:color w:val="auto"/>
          <w:sz w:val="32"/>
          <w:szCs w:val="32"/>
          <w:shd w:val="clear" w:color="auto" w:fill="auto"/>
          <w:lang w:eastAsia="zh-CN"/>
        </w:rPr>
        <w:t>二</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连山壮族瑶族自治县烟草专卖</w:t>
      </w:r>
      <w:r>
        <w:rPr>
          <w:rStyle w:val="10"/>
          <w:rFonts w:hint="eastAsia" w:ascii="仿宋_GB2312" w:hAnsi="仿宋_GB2312" w:eastAsia="仿宋_GB2312" w:cs="仿宋_GB2312"/>
          <w:b w:val="0"/>
          <w:bCs/>
          <w:color w:val="auto"/>
          <w:sz w:val="32"/>
          <w:szCs w:val="32"/>
          <w:shd w:val="clear" w:color="auto" w:fill="auto"/>
        </w:rPr>
        <w:t>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59</w:t>
      </w:r>
    </w:p>
    <w:p>
      <w:pPr>
        <w:pStyle w:val="5"/>
        <w:tabs>
          <w:tab w:val="right" w:leader="dot" w:pos="9060"/>
        </w:tabs>
        <w:rPr>
          <w:rFonts w:hint="default"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rPr>
        <w:fldChar w:fldCharType="begin"/>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sz w:val="32"/>
          <w:szCs w:val="32"/>
          <w:shd w:val="clear" w:color="auto" w:fill="auto"/>
        </w:rPr>
        <w:instrText xml:space="preserve">HYPERLINK \l "_Toc13492515"</w:instrText>
      </w:r>
      <w:r>
        <w:rPr>
          <w:rStyle w:val="10"/>
          <w:rFonts w:hint="eastAsia" w:ascii="仿宋_GB2312" w:hAnsi="仿宋_GB2312" w:eastAsia="仿宋_GB2312" w:cs="仿宋_GB2312"/>
          <w:b w:val="0"/>
          <w:bCs/>
          <w:color w:val="auto"/>
          <w:sz w:val="32"/>
          <w:szCs w:val="32"/>
          <w:shd w:val="clear" w:color="auto" w:fill="auto"/>
        </w:rPr>
        <w:instrText xml:space="preserve"> </w:instrText>
      </w:r>
      <w:r>
        <w:rPr>
          <w:rFonts w:hint="eastAsia" w:ascii="仿宋_GB2312" w:hAnsi="仿宋_GB2312" w:eastAsia="仿宋_GB2312" w:cs="仿宋_GB2312"/>
          <w:b w:val="0"/>
          <w:bCs/>
          <w:color w:val="auto"/>
          <w:sz w:val="32"/>
          <w:szCs w:val="32"/>
          <w:shd w:val="clear" w:color="auto" w:fill="auto"/>
        </w:rPr>
        <w:fldChar w:fldCharType="separate"/>
      </w:r>
      <w:r>
        <w:rPr>
          <w:rFonts w:hint="eastAsia" w:ascii="仿宋_GB2312" w:hAnsi="仿宋_GB2312" w:eastAsia="仿宋_GB2312" w:cs="仿宋_GB2312"/>
          <w:b w:val="0"/>
          <w:bCs/>
          <w:color w:val="auto"/>
          <w:sz w:val="32"/>
          <w:szCs w:val="32"/>
          <w:shd w:val="clear" w:color="auto" w:fill="auto"/>
          <w:lang w:eastAsia="zh-CN"/>
        </w:rPr>
        <w:t>二</w:t>
      </w:r>
      <w:r>
        <w:rPr>
          <w:rStyle w:val="10"/>
          <w:rFonts w:hint="eastAsia" w:ascii="仿宋_GB2312" w:hAnsi="仿宋_GB2312" w:eastAsia="仿宋_GB2312" w:cs="仿宋_GB2312"/>
          <w:b w:val="0"/>
          <w:bCs/>
          <w:color w:val="auto"/>
          <w:sz w:val="32"/>
          <w:szCs w:val="32"/>
          <w:shd w:val="clear" w:color="auto" w:fill="auto"/>
          <w:lang w:eastAsia="zh-CN"/>
        </w:rPr>
        <w:t>十三</w:t>
      </w:r>
      <w:r>
        <w:rPr>
          <w:rStyle w:val="10"/>
          <w:rFonts w:hint="eastAsia" w:ascii="仿宋_GB2312" w:hAnsi="仿宋_GB2312" w:eastAsia="仿宋_GB2312" w:cs="仿宋_GB2312"/>
          <w:b w:val="0"/>
          <w:bCs/>
          <w:color w:val="auto"/>
          <w:sz w:val="32"/>
          <w:szCs w:val="32"/>
          <w:shd w:val="clear" w:color="auto" w:fill="auto"/>
        </w:rPr>
        <w:t>、</w:t>
      </w:r>
      <w:r>
        <w:rPr>
          <w:rStyle w:val="10"/>
          <w:rFonts w:hint="eastAsia" w:ascii="仿宋_GB2312" w:hAnsi="仿宋_GB2312" w:eastAsia="仿宋_GB2312" w:cs="仿宋_GB2312"/>
          <w:b w:val="0"/>
          <w:bCs/>
          <w:color w:val="auto"/>
          <w:sz w:val="32"/>
          <w:szCs w:val="32"/>
          <w:shd w:val="clear" w:color="auto" w:fill="auto"/>
          <w:lang w:eastAsia="zh-CN"/>
        </w:rPr>
        <w:t>连山壮族瑶族自治县市场监督管理局随机抽查事项清单</w:t>
      </w:r>
      <w:r>
        <w:rPr>
          <w:rFonts w:hint="eastAsia" w:ascii="仿宋_GB2312" w:hAnsi="仿宋_GB2312" w:eastAsia="仿宋_GB2312" w:cs="仿宋_GB2312"/>
          <w:b w:val="0"/>
          <w:bCs/>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fldChar w:fldCharType="end"/>
      </w:r>
      <w:r>
        <w:rPr>
          <w:rFonts w:hint="eastAsia" w:ascii="仿宋_GB2312" w:hAnsi="仿宋_GB2312" w:eastAsia="仿宋_GB2312" w:cs="仿宋_GB2312"/>
          <w:b w:val="0"/>
          <w:bCs/>
          <w:color w:val="auto"/>
          <w:sz w:val="32"/>
          <w:szCs w:val="32"/>
          <w:shd w:val="clear" w:color="auto" w:fill="auto"/>
          <w:lang w:val="en-US" w:eastAsia="zh-CN"/>
        </w:rPr>
        <w:t>61</w:t>
      </w:r>
    </w:p>
    <w:p>
      <w:pPr>
        <w:pStyle w:val="5"/>
        <w:tabs>
          <w:tab w:val="right" w:leader="dot" w:pos="9060"/>
        </w:tabs>
        <w:rPr>
          <w:rFonts w:hint="default"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sz w:val="32"/>
          <w:szCs w:val="32"/>
          <w:shd w:val="clear" w:color="auto" w:fill="auto"/>
        </w:rPr>
        <w:fldChar w:fldCharType="end"/>
      </w:r>
    </w:p>
    <w:p>
      <w:pPr>
        <w:rPr>
          <w:rFonts w:hint="eastAsia" w:ascii="仿宋_GB2312" w:hAnsi="仿宋_GB2312" w:eastAsia="仿宋_GB2312" w:cs="仿宋_GB2312"/>
          <w:b w:val="0"/>
          <w:bCs/>
          <w:sz w:val="32"/>
          <w:szCs w:val="32"/>
          <w:shd w:val="clear" w:color="auto" w:fill="auto"/>
        </w:rPr>
      </w:pP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仿宋_GB2312" w:hAnsi="仿宋_GB2312" w:eastAsia="仿宋_GB2312" w:cs="仿宋_GB2312"/>
          <w:b/>
          <w:bCs/>
          <w:sz w:val="32"/>
          <w:szCs w:val="32"/>
        </w:rPr>
      </w:pPr>
      <w:r>
        <w:rPr>
          <w:rFonts w:hint="eastAsia" w:ascii="方正小标宋_GBK" w:hAnsi="方正小标宋_GBK" w:eastAsia="方正小标宋_GBK" w:cs="方正小标宋_GBK"/>
          <w:b/>
          <w:bCs/>
          <w:i w:val="0"/>
          <w:color w:val="000000"/>
          <w:kern w:val="0"/>
          <w:sz w:val="44"/>
          <w:szCs w:val="44"/>
          <w:u w:val="none"/>
          <w:lang w:val="en-US" w:eastAsia="zh-CN"/>
        </w:rPr>
        <w:t>一、 连山壮族瑶族自治县经济发展促进局双随机抽查事项清单</w:t>
      </w:r>
    </w:p>
    <w:tbl>
      <w:tblPr>
        <w:tblStyle w:val="7"/>
        <w:tblW w:w="139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43"/>
        <w:gridCol w:w="3773"/>
        <w:gridCol w:w="1260"/>
        <w:gridCol w:w="960"/>
        <w:gridCol w:w="1605"/>
        <w:gridCol w:w="1297"/>
        <w:gridCol w:w="3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blHeader/>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序号</w:t>
            </w:r>
          </w:p>
        </w:tc>
        <w:tc>
          <w:tcPr>
            <w:tcW w:w="50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抽查项目</w:t>
            </w:r>
          </w:p>
        </w:tc>
        <w:tc>
          <w:tcPr>
            <w:tcW w:w="1260"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检查对象</w:t>
            </w:r>
          </w:p>
        </w:tc>
        <w:tc>
          <w:tcPr>
            <w:tcW w:w="960"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事项类别</w:t>
            </w:r>
          </w:p>
        </w:tc>
        <w:tc>
          <w:tcPr>
            <w:tcW w:w="1605"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检查方式</w:t>
            </w:r>
          </w:p>
        </w:tc>
        <w:tc>
          <w:tcPr>
            <w:tcW w:w="1297"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检查主体</w:t>
            </w:r>
          </w:p>
        </w:tc>
        <w:tc>
          <w:tcPr>
            <w:tcW w:w="3138"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ind w:left="0" w:leftChars="0" w:right="0" w:firstLine="0" w:firstLineChars="0"/>
              <w:jc w:val="center"/>
              <w:textAlignment w:val="auto"/>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rPr>
                <w:rFonts w:hint="eastAsia" w:ascii="仿宋_GB2312" w:hAnsi="仿宋_GB2312" w:eastAsia="仿宋_GB2312" w:cs="仿宋_GB2312"/>
                <w:b/>
                <w:bCs/>
                <w:sz w:val="21"/>
                <w:szCs w:val="21"/>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抽查类别</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抽查事项</w:t>
            </w:r>
          </w:p>
        </w:tc>
        <w:tc>
          <w:tcPr>
            <w:tcW w:w="1260"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bCs/>
                <w:sz w:val="21"/>
                <w:szCs w:val="21"/>
                <w:lang w:eastAsia="zh-CN"/>
              </w:rPr>
            </w:pPr>
          </w:p>
        </w:tc>
        <w:tc>
          <w:tcPr>
            <w:tcW w:w="960"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bCs/>
                <w:sz w:val="21"/>
                <w:szCs w:val="21"/>
                <w:lang w:eastAsia="zh-CN"/>
              </w:rPr>
            </w:pPr>
          </w:p>
        </w:tc>
        <w:tc>
          <w:tcPr>
            <w:tcW w:w="1605"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bCs/>
                <w:sz w:val="21"/>
                <w:szCs w:val="21"/>
                <w:lang w:eastAsia="zh-CN"/>
              </w:rPr>
            </w:pPr>
          </w:p>
        </w:tc>
        <w:tc>
          <w:tcPr>
            <w:tcW w:w="1297"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sz w:val="21"/>
                <w:szCs w:val="21"/>
                <w:lang w:eastAsia="zh-CN"/>
              </w:rPr>
            </w:pPr>
          </w:p>
        </w:tc>
        <w:tc>
          <w:tcPr>
            <w:tcW w:w="3138"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1</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对粮食流通、统计、收购市场、质量检查的监督检查</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 xml:space="preserve">从事政策性粮食收购、加工、销售的经营者是否执行了《粮食流通管理条例》。        </w:t>
            </w:r>
          </w:p>
          <w:p>
            <w:pPr>
              <w:numPr>
                <w:ilvl w:val="0"/>
                <w:numId w:val="1"/>
              </w:numPr>
              <w:autoSpaceDN w:val="0"/>
              <w:snapToGrid w:val="0"/>
              <w:spacing w:line="240" w:lineRule="exact"/>
              <w:ind w:left="0" w:leftChars="0" w:firstLine="0" w:firstLineChars="0"/>
              <w:jc w:val="left"/>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纳入统计范围的粮食经营者是否存在虚报、瞒报、拒报、漏报、迟报、伪造、篡改资料的行为，是否执行了《粮食流通统计制度》。</w:t>
            </w:r>
          </w:p>
          <w:p>
            <w:pPr>
              <w:numPr>
                <w:ilvl w:val="0"/>
                <w:numId w:val="1"/>
              </w:numPr>
              <w:autoSpaceDN w:val="0"/>
              <w:snapToGrid w:val="0"/>
              <w:spacing w:line="240" w:lineRule="exact"/>
              <w:ind w:left="0" w:leftChars="0" w:firstLine="0" w:firstLineChars="0"/>
              <w:jc w:val="left"/>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从事政策性粮食储存、销售的经营者是否执行《粮食质量安全监管办法》。</w:t>
            </w:r>
          </w:p>
          <w:p>
            <w:pPr>
              <w:numPr>
                <w:ilvl w:val="0"/>
                <w:numId w:val="0"/>
              </w:numPr>
              <w:autoSpaceDN w:val="0"/>
              <w:snapToGrid w:val="0"/>
              <w:spacing w:line="240" w:lineRule="exact"/>
              <w:ind w:left="0" w:leftChars="0" w:firstLine="0" w:firstLineChars="0"/>
              <w:jc w:val="left"/>
              <w:textAlignment w:val="center"/>
              <w:rPr>
                <w:rFonts w:hint="eastAsia" w:ascii="仿宋_GB2312" w:hAnsi="仿宋_GB2312" w:eastAsia="仿宋_GB2312" w:cs="仿宋_GB2312"/>
                <w:b w:val="0"/>
                <w:i w:val="0"/>
                <w:color w:val="00000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政策性粮食任务承担企业；纳入统计范围的粮食经营者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现场检查、资料检查、网络检查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auto"/>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县经济发展促进局</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“《粮食流通管理条例》第三十八条  粮食和储备行政管理部门依照本条例对粮食经营者从事粮食收购、储存、运输活动和政策性粮食的购销活动，以及执行国家粮食流通统计制度的情况进行监督检查”。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仿宋_GB2312" w:hAnsi="仿宋_GB2312" w:eastAsia="仿宋_GB2312" w:cs="仿宋_GB2312"/>
                <w:b w:val="0"/>
                <w:i w:val="0"/>
                <w:color w:val="000000"/>
                <w:sz w:val="21"/>
                <w:szCs w:val="21"/>
                <w:u w:val="none"/>
                <w:lang w:val="en-US" w:eastAsia="zh-CN"/>
              </w:rPr>
            </w:pPr>
            <w:r>
              <w:rPr>
                <w:rFonts w:hint="eastAsia" w:ascii="仿宋_GB2312" w:hAnsi="仿宋_GB2312" w:cs="仿宋_GB2312"/>
                <w:b w:val="0"/>
                <w:i w:val="0"/>
                <w:color w:val="000000"/>
                <w:sz w:val="21"/>
                <w:szCs w:val="21"/>
                <w:u w:val="none"/>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auto"/>
                <w:sz w:val="21"/>
                <w:szCs w:val="21"/>
                <w:u w:val="none"/>
                <w:lang w:val="en-US" w:eastAsia="zh-CN"/>
              </w:rPr>
              <w:t>监督检查</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auto"/>
                <w:sz w:val="21"/>
                <w:szCs w:val="21"/>
                <w:u w:val="none"/>
                <w:lang w:val="en-US" w:eastAsia="zh-CN"/>
              </w:rPr>
              <w:t>汽车销售管理检查</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auto"/>
                <w:sz w:val="21"/>
                <w:szCs w:val="21"/>
                <w:u w:val="none"/>
                <w:lang w:val="en-US" w:eastAsia="zh-CN"/>
              </w:rPr>
              <w:t>汽车销售企业</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auto"/>
                <w:sz w:val="21"/>
                <w:szCs w:val="21"/>
                <w:u w:val="none"/>
                <w:lang w:val="en-US" w:eastAsia="zh-CN"/>
              </w:rPr>
              <w:t>一般检查事项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auto"/>
                <w:sz w:val="21"/>
                <w:szCs w:val="21"/>
                <w:u w:val="none"/>
                <w:lang w:val="en-US" w:eastAsia="zh-CN"/>
              </w:rPr>
              <w:t>现场检查、书面检查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auto"/>
                <w:sz w:val="21"/>
                <w:szCs w:val="21"/>
                <w:u w:val="none"/>
                <w:lang w:val="en-US" w:eastAsia="zh-CN"/>
              </w:rPr>
              <w:t>县经济发展促进局</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line="280" w:lineRule="exact"/>
              <w:textAlignment w:val="auto"/>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auto"/>
                <w:sz w:val="21"/>
                <w:szCs w:val="21"/>
                <w:u w:val="none"/>
                <w:lang w:val="en-US" w:eastAsia="zh-CN"/>
              </w:rPr>
              <w:t>《汽车销售管理办法》第七条  县级以上地方商务主管部门依据本办法对本行政区域内汽车销售及相关服务活动进行监督管理。</w:t>
            </w:r>
          </w:p>
          <w:p>
            <w:pPr>
              <w:widowControl w:val="0"/>
              <w:wordWrap/>
              <w:autoSpaceDN w:val="0"/>
              <w:adjustRightInd/>
              <w:snapToGrid w:val="0"/>
              <w:spacing w:line="28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auto"/>
                <w:sz w:val="21"/>
                <w:szCs w:val="21"/>
                <w:u w:val="none"/>
                <w:lang w:val="en-US" w:eastAsia="zh-CN"/>
              </w:rPr>
              <w:t>第二十九条  县级以上地方商务主管部门应当依据职责，采取“双随机”办法对汽车销售及相关服务活动实施日常监督检查。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仿宋_GB2312" w:hAnsi="仿宋_GB2312" w:cs="仿宋_GB2312"/>
                <w:b w:val="0"/>
                <w:i w:val="0"/>
                <w:color w:val="000000"/>
                <w:sz w:val="21"/>
                <w:szCs w:val="21"/>
                <w:u w:val="none"/>
                <w:lang w:val="en-US" w:eastAsia="zh-CN"/>
              </w:rPr>
            </w:pPr>
            <w:r>
              <w:rPr>
                <w:rFonts w:hint="eastAsia" w:ascii="仿宋_GB2312" w:hAnsi="仿宋_GB2312" w:cs="仿宋_GB2312"/>
                <w:b w:val="0"/>
                <w:i w:val="0"/>
                <w:color w:val="000000"/>
                <w:sz w:val="21"/>
                <w:szCs w:val="21"/>
                <w:u w:val="none"/>
                <w:lang w:val="en-US" w:eastAsia="zh-CN"/>
              </w:rPr>
              <w:t>3</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autoSpaceDN w:val="0"/>
              <w:snapToGrid w:val="0"/>
              <w:spacing w:line="240" w:lineRule="exact"/>
              <w:jc w:val="both"/>
              <w:textAlignment w:val="top"/>
              <w:rPr>
                <w:rFonts w:hint="eastAsia" w:ascii="仿宋_GB2312" w:hAnsi="仿宋_GB2312" w:eastAsia="仿宋_GB2312" w:cs="仿宋_GB2312"/>
                <w:b w:val="0"/>
                <w:i w:val="0"/>
                <w:color w:val="000000"/>
                <w:sz w:val="21"/>
                <w:szCs w:val="21"/>
                <w:u w:val="none"/>
                <w:lang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企业投资项目核准</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1.</w:t>
            </w:r>
            <w:r>
              <w:rPr>
                <w:rFonts w:hint="eastAsia" w:ascii="仿宋_GB2312" w:hAnsi="仿宋_GB2312" w:eastAsia="仿宋_GB2312" w:cs="仿宋_GB2312"/>
                <w:b w:val="0"/>
                <w:i w:val="0"/>
                <w:color w:val="000000"/>
                <w:sz w:val="21"/>
                <w:szCs w:val="21"/>
                <w:u w:val="none"/>
                <w:lang w:eastAsia="zh-CN"/>
              </w:rPr>
              <w:t>是否通过广东省投资项目在线监管平台如实、及时报送项目开工建设、建设进度、竣工等建设实施基本信息；</w:t>
            </w:r>
          </w:p>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2.</w:t>
            </w:r>
            <w:r>
              <w:rPr>
                <w:rFonts w:hint="eastAsia" w:ascii="仿宋_GB2312" w:hAnsi="仿宋_GB2312" w:eastAsia="仿宋_GB2312" w:cs="仿宋_GB2312"/>
                <w:b w:val="0"/>
                <w:i w:val="0"/>
                <w:color w:val="000000"/>
                <w:sz w:val="21"/>
                <w:szCs w:val="21"/>
                <w:u w:val="none"/>
                <w:lang w:eastAsia="zh-CN"/>
              </w:rPr>
              <w:t>需要变更已核准建设地点或者对已核准投资规模、建设规模、建设内容等作较大变更的，是否按规定办理变更手续；</w:t>
            </w:r>
          </w:p>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3.</w:t>
            </w:r>
            <w:r>
              <w:rPr>
                <w:rFonts w:hint="eastAsia" w:ascii="仿宋_GB2312" w:hAnsi="仿宋_GB2312" w:eastAsia="仿宋_GB2312" w:cs="仿宋_GB2312"/>
                <w:b w:val="0"/>
                <w:i w:val="0"/>
                <w:color w:val="000000"/>
                <w:sz w:val="21"/>
                <w:szCs w:val="21"/>
                <w:u w:val="none"/>
                <w:lang w:eastAsia="zh-CN"/>
              </w:rPr>
              <w:t>需要延期开工建设的，是否按规定办理延期开工建设手续；</w:t>
            </w:r>
          </w:p>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4.</w:t>
            </w:r>
            <w:r>
              <w:rPr>
                <w:rFonts w:hint="eastAsia" w:ascii="仿宋_GB2312" w:hAnsi="仿宋_GB2312" w:eastAsia="仿宋_GB2312" w:cs="仿宋_GB2312"/>
                <w:b w:val="0"/>
                <w:i w:val="0"/>
                <w:color w:val="000000"/>
                <w:sz w:val="21"/>
                <w:szCs w:val="21"/>
                <w:u w:val="none"/>
                <w:lang w:eastAsia="zh-CN"/>
              </w:rPr>
              <w:t>是否按照核准的建设地点、建设规模、建设内容等进行建设。</w:t>
            </w:r>
          </w:p>
          <w:p>
            <w:pPr>
              <w:autoSpaceDN w:val="0"/>
              <w:snapToGrid w:val="0"/>
              <w:spacing w:line="240" w:lineRule="exact"/>
              <w:jc w:val="left"/>
              <w:textAlignment w:val="center"/>
              <w:rPr>
                <w:rFonts w:hint="eastAsia" w:ascii="仿宋_GB2312" w:hAnsi="仿宋_GB2312" w:eastAsia="仿宋_GB2312" w:cs="仿宋_GB2312"/>
                <w:b w:val="0"/>
                <w:i w:val="0"/>
                <w:color w:val="auto"/>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在我局核准且已开工建设的企业投资项目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现场检查、网络检查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auto"/>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县经济发展促进局</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auto"/>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《关于企业投资项目核准和备案管理的实施办法》（粤发改规〔2022〕1号）第五十一条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仿宋_GB2312" w:hAnsi="仿宋_GB2312" w:cs="仿宋_GB2312"/>
                <w:b w:val="0"/>
                <w:i w:val="0"/>
                <w:color w:val="000000"/>
                <w:sz w:val="21"/>
                <w:szCs w:val="21"/>
                <w:u w:val="none"/>
                <w:lang w:val="en-US" w:eastAsia="zh-CN"/>
              </w:rPr>
            </w:pPr>
            <w:r>
              <w:rPr>
                <w:rFonts w:hint="eastAsia" w:ascii="仿宋_GB2312" w:hAnsi="仿宋_GB2312" w:cs="仿宋_GB2312"/>
                <w:b w:val="0"/>
                <w:i w:val="0"/>
                <w:color w:val="000000"/>
                <w:sz w:val="21"/>
                <w:szCs w:val="21"/>
                <w:u w:val="none"/>
                <w:lang w:val="en-US" w:eastAsia="zh-CN"/>
              </w:rPr>
              <w:t>4</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val="en-US"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val="en-US"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val="en-US"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val="en-US" w:eastAsia="zh-CN"/>
              </w:rPr>
            </w:pPr>
          </w:p>
          <w:p>
            <w:pPr>
              <w:autoSpaceDN w:val="0"/>
              <w:snapToGrid w:val="0"/>
              <w:spacing w:line="240" w:lineRule="exact"/>
              <w:jc w:val="center"/>
              <w:textAlignment w:val="top"/>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 xml:space="preserve">  企业投资项目备案               </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1.</w:t>
            </w:r>
            <w:r>
              <w:rPr>
                <w:rFonts w:hint="eastAsia" w:ascii="仿宋_GB2312" w:hAnsi="仿宋_GB2312" w:eastAsia="仿宋_GB2312" w:cs="仿宋_GB2312"/>
                <w:b w:val="0"/>
                <w:i w:val="0"/>
                <w:color w:val="000000"/>
                <w:sz w:val="21"/>
                <w:szCs w:val="21"/>
                <w:u w:val="none"/>
                <w:lang w:eastAsia="zh-CN"/>
              </w:rPr>
              <w:t>是否通过广东省投资项目在线监管平台如实、及时报送项目开工建设、建设进度、竣工等建设实施基本信息；</w:t>
            </w:r>
          </w:p>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2.</w:t>
            </w:r>
            <w:r>
              <w:rPr>
                <w:rFonts w:hint="eastAsia" w:ascii="仿宋_GB2312" w:hAnsi="仿宋_GB2312" w:eastAsia="仿宋_GB2312" w:cs="仿宋_GB2312"/>
                <w:b w:val="0"/>
                <w:i w:val="0"/>
                <w:color w:val="000000"/>
                <w:sz w:val="21"/>
                <w:szCs w:val="21"/>
                <w:u w:val="none"/>
                <w:lang w:eastAsia="zh-CN"/>
              </w:rPr>
              <w:t>是否属于实行核准管理的项目；</w:t>
            </w:r>
          </w:p>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3.</w:t>
            </w:r>
            <w:r>
              <w:rPr>
                <w:rFonts w:hint="eastAsia" w:ascii="仿宋_GB2312" w:hAnsi="仿宋_GB2312" w:eastAsia="仿宋_GB2312" w:cs="仿宋_GB2312"/>
                <w:b w:val="0"/>
                <w:i w:val="0"/>
                <w:color w:val="000000"/>
                <w:sz w:val="21"/>
                <w:szCs w:val="21"/>
                <w:u w:val="none"/>
                <w:lang w:eastAsia="zh-CN"/>
              </w:rPr>
              <w:t>需要延期开工建设的，是否按规定办理延期开工建设手续；</w:t>
            </w:r>
          </w:p>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4.</w:t>
            </w:r>
            <w:r>
              <w:rPr>
                <w:rFonts w:hint="eastAsia" w:ascii="仿宋_GB2312" w:hAnsi="仿宋_GB2312" w:eastAsia="仿宋_GB2312" w:cs="仿宋_GB2312"/>
                <w:b w:val="0"/>
                <w:i w:val="0"/>
                <w:color w:val="000000"/>
                <w:sz w:val="21"/>
                <w:szCs w:val="21"/>
                <w:u w:val="none"/>
                <w:lang w:eastAsia="zh-CN"/>
              </w:rPr>
              <w:t>是否属于产业政策禁止投资建设的项目；</w:t>
            </w:r>
          </w:p>
          <w:p>
            <w:pPr>
              <w:autoSpaceDN w:val="0"/>
              <w:snapToGrid w:val="0"/>
              <w:spacing w:line="240" w:lineRule="exact"/>
              <w:jc w:val="left"/>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5.</w:t>
            </w:r>
            <w:r>
              <w:rPr>
                <w:rFonts w:hint="eastAsia" w:ascii="仿宋_GB2312" w:hAnsi="仿宋_GB2312" w:eastAsia="仿宋_GB2312" w:cs="仿宋_GB2312"/>
                <w:b w:val="0"/>
                <w:i w:val="0"/>
                <w:color w:val="000000"/>
                <w:sz w:val="21"/>
                <w:szCs w:val="21"/>
                <w:u w:val="none"/>
                <w:lang w:eastAsia="zh-CN"/>
              </w:rPr>
              <w:t>是否按照备案的建设地点、建设规模、建设内容进行建设。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在我局备案且已开工建设的企业投资项目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现场检查、网络检查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auto"/>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县经济发展促进局</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auto"/>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《关于企业投资项目核准和备案管理的实施办法》（粤发改规〔2022〕1号）第五十条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仿宋_GB2312" w:hAnsi="仿宋_GB2312" w:cs="仿宋_GB2312"/>
                <w:b w:val="0"/>
                <w:i w:val="0"/>
                <w:color w:val="000000"/>
                <w:sz w:val="21"/>
                <w:szCs w:val="21"/>
                <w:u w:val="none"/>
                <w:lang w:val="en-US" w:eastAsia="zh-CN"/>
              </w:rPr>
            </w:pPr>
            <w:r>
              <w:rPr>
                <w:rFonts w:hint="eastAsia" w:ascii="仿宋_GB2312" w:hAnsi="仿宋_GB2312" w:cs="仿宋_GB2312"/>
                <w:b w:val="0"/>
                <w:i w:val="0"/>
                <w:color w:val="000000"/>
                <w:sz w:val="21"/>
                <w:szCs w:val="21"/>
                <w:u w:val="none"/>
                <w:lang w:val="en-US" w:eastAsia="zh-CN"/>
              </w:rPr>
              <w:t>5</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eastAsia="zh-CN"/>
              </w:rPr>
            </w:pPr>
          </w:p>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对政府投资项目的监督检查</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项目单位是否通过在线平台如实报送政府投资项目开工建设、建设进度、竣工的基本信息。</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在我局审批且已开工建设的政府投资项目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现场检查、网络检查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县经济发展促进局</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《政府投资条例》（</w:t>
            </w:r>
            <w:r>
              <w:rPr>
                <w:rFonts w:hint="eastAsia" w:ascii="仿宋_GB2312" w:hAnsi="仿宋_GB2312" w:eastAsia="仿宋_GB2312" w:cs="仿宋_GB2312"/>
                <w:b w:val="0"/>
                <w:i w:val="0"/>
                <w:color w:val="000000"/>
                <w:sz w:val="21"/>
                <w:szCs w:val="21"/>
                <w:u w:val="none"/>
                <w:lang w:eastAsia="zh-CN"/>
              </w:rPr>
              <w:t>中华人民共和国国务院令第712号</w:t>
            </w:r>
            <w:r>
              <w:rPr>
                <w:rFonts w:hint="eastAsia" w:ascii="仿宋_GB2312" w:hAnsi="仿宋_GB2312" w:eastAsia="仿宋_GB2312" w:cs="仿宋_GB2312"/>
                <w:b w:val="0"/>
                <w:i w:val="0"/>
                <w:color w:val="000000"/>
                <w:sz w:val="21"/>
                <w:szCs w:val="21"/>
                <w:u w:val="none"/>
                <w:lang w:val="en-US" w:eastAsia="zh-CN"/>
              </w:rPr>
              <w:t>）</w:t>
            </w:r>
            <w:r>
              <w:rPr>
                <w:rFonts w:hint="eastAsia" w:ascii="仿宋_GB2312" w:hAnsi="仿宋_GB2312" w:eastAsia="仿宋_GB2312" w:cs="仿宋_GB2312"/>
                <w:b w:val="0"/>
                <w:i w:val="0"/>
                <w:color w:val="000000"/>
                <w:sz w:val="21"/>
                <w:szCs w:val="21"/>
                <w:u w:val="none"/>
                <w:lang w:eastAsia="zh-CN"/>
              </w:rPr>
              <w:t>第二十七条第二款、第一款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仿宋_GB2312" w:hAnsi="仿宋_GB2312" w:cs="仿宋_GB2312"/>
                <w:b w:val="0"/>
                <w:i w:val="0"/>
                <w:color w:val="000000"/>
                <w:sz w:val="21"/>
                <w:szCs w:val="21"/>
                <w:u w:val="none"/>
                <w:lang w:val="en-US" w:eastAsia="zh-CN"/>
              </w:rPr>
            </w:pPr>
            <w:r>
              <w:rPr>
                <w:rFonts w:hint="eastAsia" w:ascii="仿宋_GB2312" w:hAnsi="仿宋_GB2312" w:cs="仿宋_GB2312"/>
                <w:b w:val="0"/>
                <w:i w:val="0"/>
                <w:color w:val="000000"/>
                <w:sz w:val="21"/>
                <w:szCs w:val="21"/>
                <w:u w:val="none"/>
                <w:lang w:val="en-US" w:eastAsia="zh-CN"/>
              </w:rPr>
              <w:t>6</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对本区域供用电工作的监督检查</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对电力设施设备安全检查、安全管理制度是否完备、电气工作人员资质是否配备齐全、合格</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电力企业和用户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现场检查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县经济发展促进局</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《电力供应与使用条例》、《供用电监督管理办法》、《广东省供用电条例》、《中华人民共和国电力法》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仿宋_GB2312" w:hAnsi="仿宋_GB2312" w:cs="仿宋_GB2312"/>
                <w:b w:val="0"/>
                <w:i w:val="0"/>
                <w:color w:val="000000"/>
                <w:sz w:val="21"/>
                <w:szCs w:val="21"/>
                <w:u w:val="none"/>
                <w:lang w:val="en-US" w:eastAsia="zh-CN"/>
              </w:rPr>
            </w:pPr>
            <w:r>
              <w:rPr>
                <w:rFonts w:hint="eastAsia" w:ascii="仿宋_GB2312" w:hAnsi="仿宋_GB2312" w:cs="仿宋_GB2312"/>
                <w:b w:val="0"/>
                <w:i w:val="0"/>
                <w:color w:val="000000"/>
                <w:sz w:val="21"/>
                <w:szCs w:val="21"/>
                <w:u w:val="none"/>
                <w:lang w:val="en-US" w:eastAsia="zh-CN"/>
              </w:rPr>
              <w:t>7</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对已取得成品油零售经营资格的企业的行政检查</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《成品油零售经营批准证书》及相关准入要求完备情况，企业安全生产责任制、安全管理日常检查制度、油品购销台账、安全隐患自查自纠台账等情况</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已取得《成品油零售经营批准证书》的加油站企业</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eastAsia="zh-CN"/>
              </w:rPr>
              <w:t>现场检查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县经济发展促进局</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auto"/>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《石油成品油流通行业工作指引》</w:t>
            </w:r>
          </w:p>
        </w:tc>
      </w:tr>
    </w:tbl>
    <w:p>
      <w:pPr>
        <w:pStyle w:val="6"/>
        <w:ind w:firstLine="883" w:firstLineChars="200"/>
        <w:jc w:val="center"/>
        <w:rPr>
          <w:rFonts w:hint="eastAsia" w:ascii="方正小标宋_GBK" w:hAnsi="方正小标宋_GBK" w:eastAsia="方正小标宋_GBK" w:cs="方正小标宋_GBK"/>
          <w:b/>
          <w:bCs/>
          <w:szCs w:val="44"/>
        </w:rPr>
      </w:pPr>
      <w:r>
        <w:rPr>
          <w:rFonts w:hint="eastAsia" w:ascii="方正小标宋_GBK" w:hAnsi="方正小标宋_GBK" w:eastAsia="方正小标宋_GBK" w:cs="方正小标宋_GBK"/>
          <w:b/>
          <w:bCs/>
          <w:szCs w:val="44"/>
        </w:rPr>
        <w:t>二、</w:t>
      </w:r>
      <w:r>
        <w:rPr>
          <w:rFonts w:hint="eastAsia" w:ascii="方正小标宋_GBK" w:hAnsi="方正小标宋_GBK" w:eastAsia="方正小标宋_GBK" w:cs="方正小标宋_GBK"/>
          <w:b/>
          <w:bCs/>
          <w:szCs w:val="44"/>
          <w:lang w:eastAsia="zh-CN"/>
        </w:rPr>
        <w:t>连山壮族瑶族自治县</w:t>
      </w:r>
      <w:r>
        <w:rPr>
          <w:rFonts w:hint="eastAsia" w:ascii="方正小标宋_GBK" w:hAnsi="方正小标宋_GBK" w:eastAsia="方正小标宋_GBK" w:cs="方正小标宋_GBK"/>
          <w:b/>
          <w:bCs/>
          <w:szCs w:val="44"/>
        </w:rPr>
        <w:t>教育局随机抽查事项清单</w:t>
      </w:r>
    </w:p>
    <w:p>
      <w:pPr>
        <w:rPr>
          <w:rFonts w:hint="eastAsia"/>
        </w:rPr>
      </w:pPr>
    </w:p>
    <w:tbl>
      <w:tblPr>
        <w:tblStyle w:val="7"/>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4"/>
        <w:gridCol w:w="1640"/>
        <w:gridCol w:w="1626"/>
        <w:gridCol w:w="996"/>
        <w:gridCol w:w="996"/>
        <w:gridCol w:w="1384"/>
        <w:gridCol w:w="6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04"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序号</w:t>
            </w:r>
          </w:p>
        </w:tc>
        <w:tc>
          <w:tcPr>
            <w:tcW w:w="164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抽查类别</w:t>
            </w:r>
          </w:p>
        </w:tc>
        <w:tc>
          <w:tcPr>
            <w:tcW w:w="162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抽查事项</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检查对象</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事项类别</w:t>
            </w:r>
          </w:p>
        </w:tc>
        <w:tc>
          <w:tcPr>
            <w:tcW w:w="138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抽查主体</w:t>
            </w:r>
          </w:p>
        </w:tc>
        <w:tc>
          <w:tcPr>
            <w:tcW w:w="6761"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2" w:hRule="atLeast"/>
        </w:trPr>
        <w:tc>
          <w:tcPr>
            <w:tcW w:w="604" w:type="dxa"/>
            <w:tcBorders>
              <w:left w:val="single" w:color="auto"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1640"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检查指导学校卫生工作、食品安全工作和学校卫生应急管理工作</w:t>
            </w:r>
          </w:p>
        </w:tc>
        <w:tc>
          <w:tcPr>
            <w:tcW w:w="99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连山壮族瑶族自治县教育局</w:t>
            </w:r>
          </w:p>
        </w:tc>
        <w:tc>
          <w:tcPr>
            <w:tcW w:w="6761" w:type="dxa"/>
            <w:tcBorders>
              <w:left w:val="single" w:color="000000" w:sz="4" w:space="0"/>
              <w:bottom w:val="single" w:color="auto" w:sz="4" w:space="0"/>
              <w:right w:val="single" w:color="auto" w:sz="4" w:space="0"/>
            </w:tcBorders>
            <w:noWrap w:val="0"/>
            <w:vAlign w:val="center"/>
          </w:tcPr>
          <w:p>
            <w:pPr>
              <w:widowControl/>
              <w:numPr>
                <w:ilvl w:val="0"/>
                <w:numId w:val="2"/>
              </w:numPr>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《学校食堂与学生集体用餐卫生管理规定》(中华人民共和国教育部、中华人民共和国卫生部令第14号,2002年11月1日公布)第五章 第二十八条、第三十条。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2.《关于学校食堂食品安全管理的规定》(粤食药监局食营〔2017〕53号)。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3.《学校和托幼机构传染病疫情报告工作规范（试行）》(卫办疾控发〔2006〕65号)。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4.《中华人民共和国义务教育法》(2015年修正)第二十四条。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5.《学校卫生工作条例》(1990年国家教育委员会令第10号、卫生部令第1号发布)第十八条；</w:t>
            </w:r>
          </w:p>
          <w:p>
            <w:pPr>
              <w:widowControl/>
              <w:numPr>
                <w:ilvl w:val="0"/>
                <w:numId w:val="0"/>
              </w:numPr>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6.《学校结核病防控工作规范（2017）》(国卫办疾控发〔2017〕22号)。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中小学生校服管理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连山壮族瑶族自治县教育局</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1.《中小学生校服》国家标准（GBT31888-2015）(中华人民共和国国家标准委，2015年6月30日发布)。</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2.《教育部、工商总局、质检总局、国家标准委关于进一步加强中小学生校服管理工作的意见》(教基一〔2015〕3号)第三款、第四款、第六款。</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3.《广东省教育厅、广东省工商行政管理局、广东省质量技术监督局转发教育部、工商总局、质检总局、国家标准委关于进一步加强中小学生校服管理工作的意见》(粤教后勤〔2015〕2号)。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604" w:type="dxa"/>
            <w:tcBorders>
              <w:top w:val="single" w:color="auto" w:sz="4" w:space="0"/>
              <w:left w:val="single" w:color="auto"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w:t>
            </w:r>
          </w:p>
        </w:tc>
        <w:tc>
          <w:tcPr>
            <w:tcW w:w="1640"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对校车安全的检查</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连山壮族瑶族自治县教育局</w:t>
            </w:r>
          </w:p>
        </w:tc>
        <w:tc>
          <w:tcPr>
            <w:tcW w:w="6761" w:type="dxa"/>
            <w:tcBorders>
              <w:top w:val="single" w:color="auto" w:sz="4" w:space="0"/>
              <w:left w:val="single" w:color="000000" w:sz="4" w:space="0"/>
              <w:bottom w:val="single" w:color="000000"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1.《广东省实施〈校车安全管理条例〉办法》(2015年粤府令第208号)第三十四条。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检查托幼机构的卫生保健工作</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各幼儿园</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连山壮族瑶族自治县教育局</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1.《托儿所幼儿园卫生保健管理办法》(卫生部 教育部令第76号)第四条。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7" w:hRule="atLeast"/>
        </w:trPr>
        <w:tc>
          <w:tcPr>
            <w:tcW w:w="604" w:type="dxa"/>
            <w:tcBorders>
              <w:top w:val="single" w:color="auto" w:sz="4" w:space="0"/>
              <w:left w:val="single" w:color="auto"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w:t>
            </w:r>
          </w:p>
        </w:tc>
        <w:tc>
          <w:tcPr>
            <w:tcW w:w="1640"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监督检查学生资助工作</w:t>
            </w:r>
          </w:p>
        </w:tc>
        <w:tc>
          <w:tcPr>
            <w:tcW w:w="996"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000000" w:sz="4" w:space="0"/>
              <w:bottom w:val="single" w:color="auto" w:sz="4" w:space="0"/>
              <w:right w:val="single" w:color="000000"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连山壮族瑶族自治县教育局</w:t>
            </w:r>
          </w:p>
        </w:tc>
        <w:tc>
          <w:tcPr>
            <w:tcW w:w="6761" w:type="dxa"/>
            <w:tcBorders>
              <w:top w:val="single" w:color="auto" w:sz="4" w:space="0"/>
              <w:left w:val="single" w:color="000000"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1.《广东省社会救助条例》(广东省第十二届人民代表大会常务委员会第85号公告)第六章。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2.《国务院关于建立健全普通本科高校高等职业学校和中等职业学校家庭经济困难学生资助政策体系的意见》(国发〔2007〕13号)。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3.财政部 发改委 教育部 关于完善研究生教育投入机制的意见》(财教〔2013〕19号)。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4.《财政部 教育部 总参谋部关于印发＜高等学校学生应征入伍义务兵役国家资助办法＞的通知》(财教〔2013〕236号)第二条。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5.《中华人民共和国义务教育法》(2015修正)第六条、第四十四条。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6.《广东省人民政府办公厅印发广东省农村义务教育学生营养改善计划试点工作方案的通知》(粤府办〔2012〕59 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7.《国务院关于当前发展学前教育的若干意见》(国发〔2010〕41号)。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8.《中华人民共和国高等教育法》(2015年修正)第九条、第五十四条、第五十五条、第五十九条。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9.《广东省人民政府关于建立健全广东省普通高校和中等职业学校家庭经济困难学生资助政策体系的实施意见》(粤府〔2007〕92号)。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10.《中华人民共和国教育法》(2015年修正)第三十八条、第四十三条。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11.《广东省人民政府办公厅关于做好我省贫困家庭大学新生入学资助工作的通知》(粤府办明电〔2012〕316号)。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12.《社会救助暂行办法》(2014年国务院令第649号)第六章。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13.《财政部 教育部关于建立普通高中家庭经济困难学生国家资助制度的意见》(财教〔2010〕356号)。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14.《中华人民共和国职业教育法》(1996年)第三十二条、第三十五条。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15.《中华人民共和国残疾人保障法》(2008年修正)第十八条。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16.《财政部 教育部 中国人民银行 银监会 关于调整完善国家助学贷款相关政策措施的通知》(财教〔2014〕180号)。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17.《财政部 教育部 民政部 总参谋部总政治部关于实施退役士兵教育资助政策的意见》(财教〔2011〕538号)。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18.《财政部 关于扩大中等职业教育免学费政策范围进一步完善国家助学金制度的意见》(财教〔2012〕376号)。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19.《广东省人民政府关于进一步完善城乡义务教育经费保障机制的通知》(粤府〔2016〕68号)。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20.《国务院办公厅关于实施农村义务教育学生营养改善计划的意见》(国办发〔2011〕54号)。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21.《中共中央 国务院关于打赢脱贫攻坚战的决定》(中发〔2015〕34号)无。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22.《广东省教育厅学生资助热点舆情应对实施细则》(粤教助函〔2018〕21号)。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23.《关于做好生源地信用助学贷款合同电子化全覆盖工作的通知》(教助中学〔2018〕32号)。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24.《广东省教育厅 广东省民政厅 广东省财政厅 广东省人力资源和社会保障厅关于广东省家庭经济困难学生认定工作指导意见》(粤教助函〔2017〕49号)。</w:t>
            </w:r>
          </w:p>
        </w:tc>
      </w:tr>
    </w:tbl>
    <w:p>
      <w:pPr>
        <w:jc w:val="both"/>
        <w:rPr>
          <w:rFonts w:hint="eastAsia" w:ascii="仿宋_GB2312" w:hAnsi="仿宋_GB2312" w:eastAsia="仿宋_GB2312" w:cs="仿宋_GB2312"/>
          <w:b w:val="0"/>
          <w:bCs/>
          <w:sz w:val="32"/>
          <w:szCs w:val="32"/>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pPr>
        <w:pStyle w:val="6"/>
        <w:jc w:val="center"/>
        <w:rPr>
          <w:rFonts w:hint="eastAsia" w:ascii="方正小标宋_GBK" w:hAnsi="方正小标宋_GBK" w:eastAsia="方正小标宋_GBK" w:cs="方正小标宋_GBK"/>
          <w:b/>
          <w:bCs/>
        </w:rPr>
      </w:pPr>
      <w:bookmarkStart w:id="0" w:name="_Toc13492498"/>
      <w:r>
        <w:rPr>
          <w:rFonts w:hint="eastAsia" w:ascii="方正小标宋_GBK" w:hAnsi="方正小标宋_GBK" w:eastAsia="方正小标宋_GBK" w:cs="方正小标宋_GBK"/>
          <w:b/>
          <w:bCs/>
          <w:szCs w:val="44"/>
          <w:lang w:eastAsia="zh-CN"/>
        </w:rPr>
        <w:t>三</w:t>
      </w:r>
      <w:r>
        <w:rPr>
          <w:rFonts w:hint="eastAsia" w:ascii="方正小标宋_GBK" w:hAnsi="方正小标宋_GBK" w:eastAsia="方正小标宋_GBK" w:cs="方正小标宋_GBK"/>
          <w:b/>
          <w:bCs/>
          <w:szCs w:val="44"/>
        </w:rPr>
        <w:t>、</w:t>
      </w:r>
      <w:r>
        <w:rPr>
          <w:rFonts w:hint="eastAsia" w:ascii="方正小标宋_GBK" w:hAnsi="方正小标宋_GBK" w:eastAsia="方正小标宋_GBK" w:cs="方正小标宋_GBK"/>
          <w:b/>
          <w:bCs/>
          <w:szCs w:val="44"/>
          <w:lang w:eastAsia="zh-CN"/>
        </w:rPr>
        <w:t>连山壮族瑶族自治县民族宗教事务局</w:t>
      </w:r>
      <w:r>
        <w:rPr>
          <w:rFonts w:hint="eastAsia" w:ascii="方正小标宋_GBK" w:hAnsi="方正小标宋_GBK" w:eastAsia="方正小标宋_GBK" w:cs="方正小标宋_GBK"/>
          <w:b/>
          <w:bCs/>
          <w:szCs w:val="44"/>
        </w:rPr>
        <w:t>随机抽查事项清单</w:t>
      </w:r>
      <w:bookmarkEnd w:id="0"/>
    </w:p>
    <w:tbl>
      <w:tblPr>
        <w:tblStyle w:val="7"/>
        <w:tblpPr w:leftFromText="180" w:rightFromText="180" w:vertAnchor="text" w:horzAnchor="page" w:tblpX="1643" w:tblpY="854"/>
        <w:tblOverlap w:val="never"/>
        <w:tblW w:w="13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7"/>
        <w:gridCol w:w="1538"/>
        <w:gridCol w:w="1050"/>
        <w:gridCol w:w="1275"/>
        <w:gridCol w:w="1095"/>
        <w:gridCol w:w="1185"/>
        <w:gridCol w:w="1725"/>
        <w:gridCol w:w="329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27"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lang w:eastAsia="zh-CN"/>
              </w:rPr>
              <w:t>序号</w:t>
            </w:r>
          </w:p>
        </w:tc>
        <w:tc>
          <w:tcPr>
            <w:tcW w:w="1538"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抽查事项名称</w:t>
            </w:r>
          </w:p>
        </w:tc>
        <w:tc>
          <w:tcPr>
            <w:tcW w:w="1050"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抽查主体</w:t>
            </w:r>
          </w:p>
        </w:tc>
        <w:tc>
          <w:tcPr>
            <w:tcW w:w="127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抽查对象</w:t>
            </w:r>
          </w:p>
        </w:tc>
        <w:tc>
          <w:tcPr>
            <w:tcW w:w="109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抽查比例</w:t>
            </w:r>
          </w:p>
        </w:tc>
        <w:tc>
          <w:tcPr>
            <w:tcW w:w="118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抽查频次</w:t>
            </w:r>
          </w:p>
        </w:tc>
        <w:tc>
          <w:tcPr>
            <w:tcW w:w="172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抽查方式</w:t>
            </w:r>
          </w:p>
        </w:tc>
        <w:tc>
          <w:tcPr>
            <w:tcW w:w="3290"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center"/>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抽查内容</w:t>
            </w:r>
          </w:p>
        </w:tc>
        <w:tc>
          <w:tcPr>
            <w:tcW w:w="187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both"/>
              <w:rPr>
                <w:rFonts w:hint="eastAsia" w:ascii="黑体" w:hAnsi="黑体" w:eastAsia="黑体" w:cs="黑体"/>
                <w:b/>
                <w:bCs/>
                <w:sz w:val="21"/>
                <w:szCs w:val="21"/>
              </w:rPr>
            </w:pPr>
            <w:r>
              <w:rPr>
                <w:rFonts w:hint="eastAsia" w:ascii="黑体" w:hAnsi="黑体" w:eastAsia="黑体" w:cs="黑体"/>
                <w:b/>
                <w:bCs/>
                <w:color w:val="333333"/>
                <w:kern w:val="0"/>
                <w:sz w:val="21"/>
                <w:szCs w:val="21"/>
              </w:rPr>
              <w:t>抽查依据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0" w:hRule="atLeast"/>
        </w:trPr>
        <w:tc>
          <w:tcPr>
            <w:tcW w:w="727"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ind w:firstLine="210" w:firstLineChars="100"/>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 xml:space="preserve">1 </w:t>
            </w:r>
          </w:p>
        </w:tc>
        <w:tc>
          <w:tcPr>
            <w:tcW w:w="1538"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 xml:space="preserve">对宗教活动场所遵守法律、法规、规章情况的监督检查 </w:t>
            </w:r>
          </w:p>
        </w:tc>
        <w:tc>
          <w:tcPr>
            <w:tcW w:w="1050"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left"/>
              <w:rPr>
                <w:rFonts w:hint="eastAsia" w:ascii="仿宋_GB2312" w:hAnsi="仿宋_GB2312" w:eastAsia="仿宋_GB2312" w:cs="仿宋_GB2312"/>
                <w:color w:val="333333"/>
                <w:kern w:val="0"/>
                <w:sz w:val="21"/>
                <w:szCs w:val="21"/>
                <w:lang w:eastAsia="zh-CN"/>
              </w:rPr>
            </w:pPr>
            <w:r>
              <w:rPr>
                <w:rFonts w:hint="eastAsia" w:ascii="仿宋_GB2312" w:hAnsi="仿宋_GB2312" w:eastAsia="仿宋_GB2312" w:cs="仿宋_GB2312"/>
                <w:color w:val="333333"/>
                <w:kern w:val="0"/>
                <w:sz w:val="21"/>
                <w:szCs w:val="21"/>
                <w:lang w:eastAsia="zh-CN"/>
              </w:rPr>
              <w:t>连山壮族瑶族自治县民族宗教事务局</w:t>
            </w:r>
          </w:p>
        </w:tc>
        <w:tc>
          <w:tcPr>
            <w:tcW w:w="127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 xml:space="preserve">宗教活动场所（非市场主体） </w:t>
            </w:r>
          </w:p>
        </w:tc>
        <w:tc>
          <w:tcPr>
            <w:tcW w:w="109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ind w:firstLine="420" w:firstLineChars="200"/>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 xml:space="preserve">3% </w:t>
            </w:r>
          </w:p>
        </w:tc>
        <w:tc>
          <w:tcPr>
            <w:tcW w:w="118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ind w:firstLine="210" w:firstLineChars="100"/>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 xml:space="preserve">2次/年 </w:t>
            </w:r>
          </w:p>
        </w:tc>
        <w:tc>
          <w:tcPr>
            <w:tcW w:w="172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 xml:space="preserve">实地检查、书面检查 </w:t>
            </w:r>
          </w:p>
        </w:tc>
        <w:tc>
          <w:tcPr>
            <w:tcW w:w="3290"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numPr>
                <w:ilvl w:val="0"/>
                <w:numId w:val="0"/>
              </w:numPr>
              <w:spacing w:before="100" w:beforeLines="0" w:beforeAutospacing="1" w:after="100" w:afterLines="0" w:afterAutospacing="1" w:line="360" w:lineRule="atLeast"/>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1.</w:t>
            </w:r>
            <w:r>
              <w:rPr>
                <w:rFonts w:hint="eastAsia" w:ascii="仿宋_GB2312" w:hAnsi="仿宋_GB2312" w:eastAsia="仿宋_GB2312" w:cs="仿宋_GB2312"/>
                <w:color w:val="333333"/>
                <w:kern w:val="0"/>
                <w:sz w:val="21"/>
                <w:szCs w:val="21"/>
              </w:rPr>
              <w:t>宗教活动场所遵守法律、法规、规章情况；</w:t>
            </w:r>
            <w:r>
              <w:rPr>
                <w:rFonts w:hint="eastAsia" w:ascii="仿宋_GB2312" w:hAnsi="仿宋_GB2312" w:eastAsia="仿宋_GB2312" w:cs="仿宋_GB2312"/>
                <w:color w:val="333333"/>
                <w:kern w:val="0"/>
                <w:sz w:val="21"/>
                <w:szCs w:val="21"/>
              </w:rPr>
              <w:br w:type="textWrapping"/>
            </w:r>
            <w:r>
              <w:rPr>
                <w:rFonts w:hint="eastAsia" w:ascii="仿宋_GB2312" w:hAnsi="仿宋_GB2312" w:eastAsia="仿宋_GB2312" w:cs="仿宋_GB2312"/>
                <w:color w:val="333333"/>
                <w:kern w:val="0"/>
                <w:sz w:val="21"/>
                <w:szCs w:val="21"/>
              </w:rPr>
              <w:t>2.建立和执行场所管理制度情况；</w:t>
            </w:r>
            <w:r>
              <w:rPr>
                <w:rFonts w:hint="eastAsia" w:ascii="仿宋_GB2312" w:hAnsi="仿宋_GB2312" w:eastAsia="仿宋_GB2312" w:cs="仿宋_GB2312"/>
                <w:color w:val="333333"/>
                <w:kern w:val="0"/>
                <w:sz w:val="21"/>
                <w:szCs w:val="21"/>
              </w:rPr>
              <w:br w:type="textWrapping"/>
            </w:r>
            <w:r>
              <w:rPr>
                <w:rFonts w:hint="eastAsia" w:ascii="仿宋_GB2312" w:hAnsi="仿宋_GB2312" w:eastAsia="仿宋_GB2312" w:cs="仿宋_GB2312"/>
                <w:color w:val="333333"/>
                <w:kern w:val="0"/>
                <w:sz w:val="21"/>
                <w:szCs w:val="21"/>
              </w:rPr>
              <w:t>3.登记项目变更情况；</w:t>
            </w:r>
            <w:r>
              <w:rPr>
                <w:rFonts w:hint="eastAsia" w:ascii="仿宋_GB2312" w:hAnsi="仿宋_GB2312" w:eastAsia="仿宋_GB2312" w:cs="仿宋_GB2312"/>
                <w:color w:val="333333"/>
                <w:kern w:val="0"/>
                <w:sz w:val="21"/>
                <w:szCs w:val="21"/>
              </w:rPr>
              <w:br w:type="textWrapping"/>
            </w:r>
            <w:r>
              <w:rPr>
                <w:rFonts w:hint="eastAsia" w:ascii="仿宋_GB2312" w:hAnsi="仿宋_GB2312" w:eastAsia="仿宋_GB2312" w:cs="仿宋_GB2312"/>
                <w:color w:val="333333"/>
                <w:kern w:val="0"/>
                <w:sz w:val="21"/>
                <w:szCs w:val="21"/>
              </w:rPr>
              <w:t>4.开展涉外活动情况；</w:t>
            </w:r>
            <w:r>
              <w:rPr>
                <w:rFonts w:hint="eastAsia" w:ascii="仿宋_GB2312" w:hAnsi="仿宋_GB2312" w:eastAsia="仿宋_GB2312" w:cs="仿宋_GB2312"/>
                <w:color w:val="333333"/>
                <w:kern w:val="0"/>
                <w:sz w:val="21"/>
                <w:szCs w:val="21"/>
                <w:lang w:val="en-US" w:eastAsia="zh-CN"/>
              </w:rPr>
              <w:t xml:space="preserve">           </w:t>
            </w:r>
            <w:r>
              <w:rPr>
                <w:rFonts w:hint="eastAsia" w:ascii="仿宋_GB2312" w:hAnsi="仿宋_GB2312" w:eastAsia="仿宋_GB2312" w:cs="仿宋_GB2312"/>
                <w:color w:val="333333"/>
                <w:kern w:val="0"/>
                <w:sz w:val="21"/>
                <w:szCs w:val="21"/>
              </w:rPr>
              <w:t xml:space="preserve">5.财务管理情况 </w:t>
            </w:r>
          </w:p>
        </w:tc>
        <w:tc>
          <w:tcPr>
            <w:tcW w:w="1875" w:type="dxa"/>
            <w:tcBorders>
              <w:top w:val="inset" w:color="auto" w:sz="8" w:space="0"/>
              <w:left w:val="inset" w:color="auto" w:sz="8" w:space="0"/>
              <w:bottom w:val="inset" w:color="auto" w:sz="8" w:space="0"/>
              <w:right w:val="inset" w:color="auto" w:sz="8" w:space="0"/>
            </w:tcBorders>
            <w:shd w:val="clear" w:color="auto" w:fill="FFFFFF"/>
            <w:noWrap w:val="0"/>
            <w:vAlign w:val="center"/>
          </w:tcPr>
          <w:p>
            <w:pPr>
              <w:widowControl/>
              <w:spacing w:before="100" w:beforeLines="0" w:beforeAutospacing="1" w:after="100" w:afterLines="0" w:afterAutospacing="1" w:line="36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kern w:val="0"/>
                <w:sz w:val="21"/>
                <w:szCs w:val="21"/>
              </w:rPr>
              <w:t xml:space="preserve">《宗教事务条例》 </w:t>
            </w:r>
          </w:p>
        </w:tc>
      </w:tr>
    </w:tbl>
    <w:p>
      <w:pPr>
        <w:widowControl w:val="0"/>
        <w:wordWrap/>
        <w:adjustRightInd/>
        <w:spacing w:line="300" w:lineRule="exact"/>
        <w:ind w:left="0" w:leftChars="0" w:right="0" w:firstLine="0" w:firstLineChars="0"/>
        <w:jc w:val="left"/>
        <w:outlineLvl w:val="9"/>
        <w:rPr>
          <w:rFonts w:hint="eastAsia" w:ascii="方正小标宋_GBK" w:hAnsi="方正小标宋_GBK" w:eastAsia="方正小标宋_GBK" w:cs="方正小标宋_GBK"/>
          <w:b w:val="0"/>
          <w:bCs w:val="0"/>
          <w:sz w:val="21"/>
          <w:szCs w:val="21"/>
        </w:rPr>
      </w:pPr>
    </w:p>
    <w:p>
      <w:pPr>
        <w:widowControl w:val="0"/>
        <w:wordWrap/>
        <w:adjustRightInd/>
        <w:spacing w:line="300" w:lineRule="exact"/>
        <w:ind w:left="0" w:leftChars="0" w:right="0" w:firstLine="0" w:firstLineChars="0"/>
        <w:jc w:val="left"/>
        <w:outlineLvl w:val="9"/>
        <w:rPr>
          <w:rFonts w:hint="eastAsia" w:ascii="方正小标宋_GBK" w:hAnsi="方正小标宋_GBK" w:eastAsia="方正小标宋_GBK" w:cs="方正小标宋_GBK"/>
          <w:b w:val="0"/>
          <w:bCs w:val="0"/>
          <w:sz w:val="21"/>
          <w:szCs w:val="21"/>
        </w:rPr>
      </w:pPr>
    </w:p>
    <w:p>
      <w:pPr>
        <w:widowControl w:val="0"/>
        <w:wordWrap/>
        <w:adjustRightInd/>
        <w:spacing w:line="300" w:lineRule="exact"/>
        <w:ind w:left="0" w:leftChars="0" w:right="0" w:firstLine="0" w:firstLineChars="0"/>
        <w:jc w:val="left"/>
        <w:outlineLvl w:val="9"/>
        <w:rPr>
          <w:rFonts w:hint="eastAsia" w:ascii="方正小标宋_GBK" w:hAnsi="方正小标宋_GBK" w:eastAsia="方正小标宋_GBK" w:cs="方正小标宋_GBK"/>
          <w:b w:val="0"/>
          <w:bCs w:val="0"/>
          <w:sz w:val="21"/>
          <w:szCs w:val="21"/>
        </w:rPr>
      </w:pPr>
    </w:p>
    <w:p>
      <w:pPr>
        <w:widowControl w:val="0"/>
        <w:wordWrap/>
        <w:adjustRightInd/>
        <w:spacing w:line="300" w:lineRule="exact"/>
        <w:ind w:left="0" w:leftChars="0" w:right="0" w:firstLine="0" w:firstLineChars="0"/>
        <w:jc w:val="left"/>
        <w:outlineLvl w:val="9"/>
        <w:rPr>
          <w:rFonts w:hint="eastAsia" w:ascii="方正小标宋_GBK" w:hAnsi="方正小标宋_GBK" w:eastAsia="方正小标宋_GBK" w:cs="方正小标宋_GBK"/>
          <w:b w:val="0"/>
          <w:bCs w:val="0"/>
          <w:sz w:val="21"/>
          <w:szCs w:val="21"/>
        </w:rPr>
      </w:pPr>
    </w:p>
    <w:p>
      <w:pPr>
        <w:widowControl w:val="0"/>
        <w:wordWrap/>
        <w:adjustRightInd/>
        <w:spacing w:line="300" w:lineRule="exact"/>
        <w:ind w:left="0" w:leftChars="0" w:right="0" w:firstLine="0" w:firstLineChars="0"/>
        <w:jc w:val="left"/>
        <w:outlineLvl w:val="9"/>
        <w:rPr>
          <w:rFonts w:hint="eastAsia" w:ascii="方正小标宋_GBK" w:hAnsi="方正小标宋_GBK" w:eastAsia="方正小标宋_GBK" w:cs="方正小标宋_GBK"/>
          <w:b w:val="0"/>
          <w:bCs w:val="0"/>
          <w:sz w:val="21"/>
          <w:szCs w:val="21"/>
        </w:rPr>
      </w:pPr>
    </w:p>
    <w:p>
      <w:pPr>
        <w:pStyle w:val="6"/>
        <w:ind w:firstLine="3975" w:firstLineChars="900"/>
        <w:jc w:val="both"/>
        <w:rPr>
          <w:rFonts w:hint="eastAsia" w:ascii="方正小标宋_GBK" w:hAnsi="方正小标宋_GBK" w:eastAsia="方正小标宋_GBK" w:cs="方正小标宋_GBK"/>
          <w:b/>
          <w:bCs/>
          <w:sz w:val="44"/>
          <w:szCs w:val="44"/>
        </w:rPr>
      </w:pPr>
    </w:p>
    <w:p>
      <w:pPr>
        <w:pStyle w:val="6"/>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四</w:t>
      </w:r>
      <w:r>
        <w:rPr>
          <w:rFonts w:hint="eastAsia" w:ascii="方正小标宋_GBK" w:hAnsi="方正小标宋_GBK" w:eastAsia="方正小标宋_GBK" w:cs="方正小标宋_GBK"/>
          <w:b/>
          <w:bCs/>
          <w:sz w:val="44"/>
          <w:szCs w:val="44"/>
        </w:rPr>
        <w:t>、</w:t>
      </w:r>
      <w:r>
        <w:rPr>
          <w:rFonts w:hint="eastAsia" w:ascii="方正小标宋_GBK" w:hAnsi="方正小标宋_GBK" w:eastAsia="方正小标宋_GBK" w:cs="方正小标宋_GBK"/>
          <w:b/>
          <w:bCs/>
          <w:sz w:val="44"/>
          <w:szCs w:val="44"/>
          <w:lang w:eastAsia="zh-CN"/>
        </w:rPr>
        <w:t>连山壮族瑶族自治县公安</w:t>
      </w:r>
      <w:r>
        <w:rPr>
          <w:rFonts w:hint="eastAsia" w:ascii="方正小标宋_GBK" w:hAnsi="方正小标宋_GBK" w:eastAsia="方正小标宋_GBK" w:cs="方正小标宋_GBK"/>
          <w:b/>
          <w:bCs/>
          <w:sz w:val="44"/>
          <w:szCs w:val="44"/>
        </w:rPr>
        <w:t>局随机抽查事项清单</w:t>
      </w:r>
    </w:p>
    <w:tbl>
      <w:tblPr>
        <w:tblStyle w:val="7"/>
        <w:tblW w:w="13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311"/>
        <w:gridCol w:w="1673"/>
        <w:gridCol w:w="1491"/>
        <w:gridCol w:w="1242"/>
        <w:gridCol w:w="1302"/>
        <w:gridCol w:w="1347"/>
        <w:gridCol w:w="4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auto"/>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序号</w:t>
            </w:r>
          </w:p>
        </w:tc>
        <w:tc>
          <w:tcPr>
            <w:tcW w:w="2984"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auto"/>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抽查项目</w:t>
            </w:r>
          </w:p>
        </w:tc>
        <w:tc>
          <w:tcPr>
            <w:tcW w:w="1491" w:type="dxa"/>
            <w:vMerge w:val="restart"/>
            <w:tcBorders>
              <w:top w:val="single" w:color="000000" w:sz="4" w:space="0"/>
              <w:left w:val="single" w:color="000000" w:sz="4" w:space="0"/>
              <w:right w:val="single" w:color="000000" w:sz="4" w:space="0"/>
            </w:tcBorders>
            <w:noWrap w:val="0"/>
            <w:vAlign w:val="center"/>
          </w:tcPr>
          <w:p>
            <w:pPr>
              <w:keepLines/>
              <w:widowControl w:val="0"/>
              <w:wordWrap/>
              <w:autoSpaceDN w:val="0"/>
              <w:adjustRightInd/>
              <w:snapToGrid w:val="0"/>
              <w:spacing w:line="240" w:lineRule="auto"/>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检查对象</w:t>
            </w:r>
          </w:p>
        </w:tc>
        <w:tc>
          <w:tcPr>
            <w:tcW w:w="1242" w:type="dxa"/>
            <w:vMerge w:val="restart"/>
            <w:tcBorders>
              <w:top w:val="single" w:color="000000" w:sz="4" w:space="0"/>
              <w:left w:val="single" w:color="000000" w:sz="4" w:space="0"/>
              <w:right w:val="single" w:color="000000" w:sz="4" w:space="0"/>
            </w:tcBorders>
            <w:noWrap w:val="0"/>
            <w:vAlign w:val="center"/>
          </w:tcPr>
          <w:p>
            <w:pPr>
              <w:keepLines/>
              <w:widowControl w:val="0"/>
              <w:wordWrap/>
              <w:autoSpaceDN w:val="0"/>
              <w:adjustRightInd/>
              <w:snapToGrid w:val="0"/>
              <w:spacing w:line="240" w:lineRule="auto"/>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事项类别</w:t>
            </w:r>
          </w:p>
        </w:tc>
        <w:tc>
          <w:tcPr>
            <w:tcW w:w="1302" w:type="dxa"/>
            <w:vMerge w:val="restart"/>
            <w:tcBorders>
              <w:top w:val="single" w:color="000000" w:sz="4" w:space="0"/>
              <w:left w:val="single" w:color="000000" w:sz="4" w:space="0"/>
              <w:right w:val="single" w:color="000000" w:sz="4" w:space="0"/>
            </w:tcBorders>
            <w:noWrap w:val="0"/>
            <w:vAlign w:val="center"/>
          </w:tcPr>
          <w:p>
            <w:pPr>
              <w:keepLines/>
              <w:widowControl w:val="0"/>
              <w:wordWrap/>
              <w:autoSpaceDN w:val="0"/>
              <w:adjustRightInd/>
              <w:snapToGrid w:val="0"/>
              <w:spacing w:line="240" w:lineRule="auto"/>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检查方式</w:t>
            </w:r>
          </w:p>
        </w:tc>
        <w:tc>
          <w:tcPr>
            <w:tcW w:w="1347" w:type="dxa"/>
            <w:vMerge w:val="restart"/>
            <w:tcBorders>
              <w:top w:val="single" w:color="000000" w:sz="4" w:space="0"/>
              <w:left w:val="single" w:color="000000" w:sz="4" w:space="0"/>
              <w:right w:val="single" w:color="000000" w:sz="4" w:space="0"/>
            </w:tcBorders>
            <w:noWrap w:val="0"/>
            <w:vAlign w:val="center"/>
          </w:tcPr>
          <w:p>
            <w:pPr>
              <w:keepLines/>
              <w:widowControl w:val="0"/>
              <w:wordWrap/>
              <w:autoSpaceDN w:val="0"/>
              <w:adjustRightInd/>
              <w:snapToGrid w:val="0"/>
              <w:spacing w:line="240" w:lineRule="auto"/>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检查主体</w:t>
            </w:r>
          </w:p>
        </w:tc>
        <w:tc>
          <w:tcPr>
            <w:tcW w:w="4795" w:type="dxa"/>
            <w:vMerge w:val="restart"/>
            <w:tcBorders>
              <w:top w:val="single" w:color="000000" w:sz="4" w:space="0"/>
              <w:left w:val="single" w:color="000000" w:sz="4" w:space="0"/>
              <w:right w:val="single" w:color="000000" w:sz="4" w:space="0"/>
            </w:tcBorders>
            <w:noWrap w:val="0"/>
            <w:vAlign w:val="center"/>
          </w:tcPr>
          <w:p>
            <w:pPr>
              <w:keepLines/>
              <w:widowControl w:val="0"/>
              <w:wordWrap/>
              <w:autoSpaceDN w:val="0"/>
              <w:adjustRightInd/>
              <w:snapToGrid w:val="0"/>
              <w:spacing w:line="240" w:lineRule="auto"/>
              <w:ind w:left="0" w:leftChars="0" w:right="0" w:firstLine="0" w:firstLineChars="0"/>
              <w:jc w:val="center"/>
              <w:textAlignment w:val="auto"/>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Lines/>
              <w:widowControl w:val="0"/>
              <w:wordWrap/>
              <w:adjustRightInd/>
              <w:snapToGrid w:val="0"/>
              <w:spacing w:line="240" w:lineRule="exact"/>
              <w:rPr>
                <w:rFonts w:hint="eastAsia" w:ascii="黑体" w:hAnsi="黑体" w:eastAsia="黑体" w:cs="黑体"/>
                <w:b/>
                <w:bCs/>
                <w:sz w:val="21"/>
                <w:szCs w:val="21"/>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1491" w:type="dxa"/>
            <w:vMerge w:val="continue"/>
            <w:tcBorders>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exact"/>
              <w:textAlignment w:val="auto"/>
              <w:rPr>
                <w:rFonts w:hint="eastAsia" w:ascii="黑体" w:hAnsi="黑体" w:eastAsia="黑体" w:cs="黑体"/>
                <w:b/>
                <w:bCs/>
                <w:sz w:val="21"/>
                <w:szCs w:val="21"/>
                <w:lang w:eastAsia="zh-CN"/>
              </w:rPr>
            </w:pPr>
          </w:p>
        </w:tc>
        <w:tc>
          <w:tcPr>
            <w:tcW w:w="1242" w:type="dxa"/>
            <w:vMerge w:val="continue"/>
            <w:tcBorders>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exact"/>
              <w:textAlignment w:val="auto"/>
              <w:rPr>
                <w:rFonts w:hint="eastAsia" w:ascii="黑体" w:hAnsi="黑体" w:eastAsia="黑体" w:cs="黑体"/>
                <w:b/>
                <w:bCs/>
                <w:sz w:val="21"/>
                <w:szCs w:val="21"/>
                <w:lang w:eastAsia="zh-CN"/>
              </w:rPr>
            </w:pPr>
          </w:p>
        </w:tc>
        <w:tc>
          <w:tcPr>
            <w:tcW w:w="1302" w:type="dxa"/>
            <w:vMerge w:val="continue"/>
            <w:tcBorders>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exact"/>
              <w:textAlignment w:val="auto"/>
              <w:rPr>
                <w:rFonts w:hint="eastAsia" w:ascii="黑体" w:hAnsi="黑体" w:eastAsia="黑体" w:cs="黑体"/>
                <w:b/>
                <w:bCs/>
                <w:sz w:val="21"/>
                <w:szCs w:val="21"/>
                <w:lang w:eastAsia="zh-CN"/>
              </w:rPr>
            </w:pPr>
          </w:p>
        </w:tc>
        <w:tc>
          <w:tcPr>
            <w:tcW w:w="1347" w:type="dxa"/>
            <w:vMerge w:val="continue"/>
            <w:tcBorders>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exact"/>
              <w:jc w:val="center"/>
              <w:textAlignment w:val="center"/>
              <w:rPr>
                <w:rFonts w:hint="eastAsia" w:ascii="黑体" w:hAnsi="黑体" w:eastAsia="黑体" w:cs="黑体"/>
                <w:b/>
                <w:bCs/>
                <w:sz w:val="21"/>
                <w:szCs w:val="21"/>
                <w:lang w:eastAsia="zh-CN"/>
              </w:rPr>
            </w:pPr>
          </w:p>
        </w:tc>
        <w:tc>
          <w:tcPr>
            <w:tcW w:w="4795" w:type="dxa"/>
            <w:vMerge w:val="continue"/>
            <w:tcBorders>
              <w:left w:val="single" w:color="000000" w:sz="4" w:space="0"/>
              <w:bottom w:val="single" w:color="000000" w:sz="4" w:space="0"/>
              <w:right w:val="single" w:color="000000" w:sz="4" w:space="0"/>
            </w:tcBorders>
            <w:noWrap w:val="0"/>
            <w:vAlign w:val="center"/>
          </w:tcPr>
          <w:p>
            <w:pPr>
              <w:keepLines/>
              <w:widowControl w:val="0"/>
              <w:wordWrap/>
              <w:autoSpaceDN w:val="0"/>
              <w:adjustRightInd/>
              <w:snapToGrid w:val="0"/>
              <w:spacing w:line="240" w:lineRule="exact"/>
              <w:textAlignment w:val="auto"/>
              <w:rPr>
                <w:rFonts w:hint="eastAsia" w:ascii="黑体" w:hAnsi="黑体" w:eastAsia="黑体" w:cs="黑体"/>
                <w:b/>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utoSpaceDN w:val="0"/>
              <w:adjustRightInd/>
              <w:snapToGrid w:val="0"/>
              <w:spacing w:before="0" w:beforeLines="0" w:beforeAutospacing="0" w:after="0" w:afterLines="0" w:afterAutospacing="0" w:line="24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治安管理检查</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pPr>
              <w:pStyle w:val="12"/>
              <w:keepLines/>
              <w:widowControl w:val="0"/>
              <w:wordWrap/>
              <w:adjustRightInd/>
              <w:snapToGrid w:val="0"/>
              <w:spacing w:line="240" w:lineRule="exact"/>
              <w:ind w:left="0" w:leftChars="0" w:right="0" w:firstLine="0" w:firstLineChars="0"/>
              <w:jc w:val="both"/>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企业是否有经公安机关批准，是否落实安防措施，依法依规经营。</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旅馆业</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现场检查、网络检查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公安机关</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《广东省旅馆业治安管理规定》第五、九、十、十五、十六条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utoSpaceDN w:val="0"/>
              <w:adjustRightInd/>
              <w:snapToGrid w:val="0"/>
              <w:spacing w:before="0" w:beforeLines="0" w:beforeAutospacing="0" w:after="0" w:afterLines="0" w:afterAutospacing="0" w:line="24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治安管理检查</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pPr>
              <w:pStyle w:val="12"/>
              <w:keepLines/>
              <w:widowControl w:val="0"/>
              <w:wordWrap/>
              <w:adjustRightInd/>
              <w:snapToGrid w:val="0"/>
              <w:spacing w:line="240" w:lineRule="exact"/>
              <w:ind w:left="0" w:leftChars="0" w:right="0" w:firstLine="0" w:firstLineChars="0"/>
              <w:jc w:val="both"/>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企业是否落实安防措施，依法依规经营。</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典当业</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现场检查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公安机关</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《典当管理办法》第九、十、二十七、五十一、五十二、五十三条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utoSpaceDN w:val="0"/>
              <w:adjustRightInd/>
              <w:snapToGrid w:val="0"/>
              <w:spacing w:before="0" w:beforeLines="0" w:beforeAutospacing="0" w:after="0" w:afterLines="0" w:afterAutospacing="0" w:line="24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治安管理检查</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pPr>
              <w:pStyle w:val="12"/>
              <w:keepLines/>
              <w:widowControl w:val="0"/>
              <w:wordWrap/>
              <w:adjustRightInd/>
              <w:snapToGrid w:val="0"/>
              <w:spacing w:line="240" w:lineRule="exact"/>
              <w:ind w:left="0" w:leftChars="0" w:right="0" w:firstLine="0" w:firstLineChars="0"/>
              <w:jc w:val="both"/>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企业是否有经公安机关批准，是否落实安防措施，依法依规经营。</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印章刻制业</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现场检查、网络检查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公安机关</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br w:type="textWrapping"/>
            </w:r>
            <w:r>
              <w:rPr>
                <w:rFonts w:hint="eastAsia" w:ascii="仿宋_GB2312" w:hAnsi="仿宋_GB2312" w:eastAsia="仿宋_GB2312" w:cs="仿宋_GB2312"/>
                <w:b w:val="0"/>
                <w:i w:val="0"/>
                <w:color w:val="000000"/>
                <w:kern w:val="2"/>
                <w:sz w:val="21"/>
                <w:szCs w:val="21"/>
                <w:u w:val="none"/>
                <w:lang w:val="en-US" w:eastAsia="zh-CN" w:bidi="ar-SA"/>
              </w:rPr>
              <w:t>《广东省印章刻制管理规定》第二、四、七、八、十三、十四、十五、十六、十七条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utoSpaceDN w:val="0"/>
              <w:adjustRightInd/>
              <w:snapToGrid w:val="0"/>
              <w:spacing w:before="0" w:beforeLines="0" w:beforeAutospacing="0" w:after="0" w:afterLines="0" w:afterAutospacing="0" w:line="240" w:lineRule="exact"/>
              <w:ind w:left="0" w:leftChars="0" w:right="0" w:firstLine="0" w:firstLineChars="0"/>
              <w:jc w:val="center"/>
              <w:textAlignment w:val="center"/>
              <w:outlineLvl w:val="9"/>
              <w:rPr>
                <w:rFonts w:hint="default"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cs="仿宋_GB2312"/>
                <w:b w:val="0"/>
                <w:i w:val="0"/>
                <w:color w:val="000000"/>
                <w:kern w:val="2"/>
                <w:sz w:val="21"/>
                <w:szCs w:val="21"/>
                <w:u w:val="none"/>
                <w:lang w:val="en-US" w:eastAsia="zh-CN" w:bidi="ar-SA"/>
              </w:rPr>
              <w:t>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治安管理检查</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pPr>
              <w:pStyle w:val="12"/>
              <w:keepLines/>
              <w:widowControl w:val="0"/>
              <w:wordWrap/>
              <w:adjustRightInd/>
              <w:snapToGrid w:val="0"/>
              <w:spacing w:line="240" w:lineRule="exact"/>
              <w:ind w:left="0" w:leftChars="0" w:right="0" w:firstLine="0" w:firstLineChars="0"/>
              <w:jc w:val="both"/>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企业是否有经公安机关批准，是否落实安防措施，依法依规经营。</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爆破作业单位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现场检查、网络检查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公安机关</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《民用爆炸物品安全管理条例》第三十一条至第三十九条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utoSpaceDN w:val="0"/>
              <w:adjustRightInd/>
              <w:snapToGrid w:val="0"/>
              <w:spacing w:before="0" w:beforeLines="0" w:beforeAutospacing="0" w:after="0" w:afterLines="0" w:afterAutospacing="0" w:line="240" w:lineRule="exact"/>
              <w:ind w:left="0" w:leftChars="0" w:right="0" w:firstLine="0" w:firstLineChars="0"/>
              <w:jc w:val="center"/>
              <w:textAlignment w:val="center"/>
              <w:outlineLvl w:val="9"/>
              <w:rPr>
                <w:rFonts w:hint="default"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cs="仿宋_GB2312"/>
                <w:b w:val="0"/>
                <w:i w:val="0"/>
                <w:color w:val="000000"/>
                <w:kern w:val="2"/>
                <w:sz w:val="21"/>
                <w:szCs w:val="21"/>
                <w:u w:val="none"/>
                <w:lang w:val="en-US" w:eastAsia="zh-CN" w:bidi="ar-SA"/>
              </w:rPr>
              <w:t>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治安管理检查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企业是否有经公安机关批准，是否落实安防措施，依法依规经营。</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娱乐场所</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现场检查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公安机关</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《娱乐场所管理条例》（国务院令第458号）第三条、第十一条、第十二条、第三十二条；《娱乐场所治安管理办法》（公安部令第103号）第二条、第四条、第七条、第二十六条、第三十三条、第四十条。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utoSpaceDN w:val="0"/>
              <w:adjustRightInd/>
              <w:snapToGrid w:val="0"/>
              <w:spacing w:before="0" w:beforeLines="0" w:beforeAutospacing="0" w:after="0" w:afterLines="0" w:afterAutospacing="0" w:line="240" w:lineRule="exact"/>
              <w:ind w:left="0" w:leftChars="0" w:right="0" w:firstLine="0" w:firstLineChars="0"/>
              <w:jc w:val="center"/>
              <w:textAlignment w:val="center"/>
              <w:outlineLvl w:val="9"/>
              <w:rPr>
                <w:rFonts w:hint="default"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cs="仿宋_GB2312"/>
                <w:b w:val="0"/>
                <w:i w:val="0"/>
                <w:color w:val="000000"/>
                <w:kern w:val="2"/>
                <w:sz w:val="21"/>
                <w:szCs w:val="21"/>
                <w:u w:val="none"/>
                <w:lang w:val="en-US" w:eastAsia="zh-CN" w:bidi="ar-SA"/>
              </w:rPr>
              <w:t>6</w:t>
            </w:r>
          </w:p>
        </w:tc>
        <w:tc>
          <w:tcPr>
            <w:tcW w:w="1311" w:type="dxa"/>
            <w:tcBorders>
              <w:top w:val="single" w:color="000000" w:sz="4" w:space="0"/>
              <w:left w:val="single" w:color="000000" w:sz="4" w:space="0"/>
              <w:bottom w:val="single" w:color="000000" w:sz="4" w:space="0"/>
              <w:right w:val="single" w:color="000000" w:sz="4" w:space="0"/>
            </w:tcBorders>
            <w:noWrap w:val="0"/>
            <w:vAlign w:val="top"/>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p>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p>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技防管理检查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技防重点单位安装技防系统情况，技防从</w:t>
            </w:r>
            <w:r>
              <w:rPr>
                <w:rFonts w:hint="eastAsia" w:ascii="仿宋_GB2312" w:hAnsi="仿宋_GB2312" w:eastAsia="仿宋_GB2312" w:cs="仿宋_GB2312"/>
                <w:b w:val="0"/>
                <w:bCs w:val="0"/>
                <w:i w:val="0"/>
                <w:color w:val="000000"/>
                <w:kern w:val="2"/>
                <w:sz w:val="21"/>
                <w:szCs w:val="21"/>
                <w:u w:val="none"/>
                <w:lang w:val="en-US" w:eastAsia="zh-CN" w:bidi="ar-SA"/>
              </w:rPr>
              <w:t>业单位</w:t>
            </w:r>
            <w:r>
              <w:rPr>
                <w:rFonts w:hint="eastAsia" w:ascii="仿宋_GB2312" w:hAnsi="仿宋_GB2312" w:eastAsia="仿宋_GB2312" w:cs="仿宋_GB2312"/>
                <w:b w:val="0"/>
                <w:i w:val="0"/>
                <w:color w:val="000000"/>
                <w:kern w:val="2"/>
                <w:sz w:val="21"/>
                <w:szCs w:val="21"/>
                <w:u w:val="none"/>
                <w:lang w:val="en-US" w:eastAsia="zh-CN" w:bidi="ar-SA"/>
              </w:rPr>
              <w:t>设计、施工、维修是否符合相关标准并保证质量，履行服务承诺。</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技防重点单位和技防从业单位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现场检查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公安机关</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pPr>
              <w:pStyle w:val="12"/>
              <w:keepLines/>
              <w:widowControl w:val="0"/>
              <w:wordWrap/>
              <w:adjustRightInd/>
              <w:snapToGrid w:val="0"/>
              <w:spacing w:line="240" w:lineRule="exact"/>
              <w:ind w:left="0" w:leftChars="0" w:right="0" w:firstLine="0" w:firstLineChars="0"/>
              <w:jc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kern w:val="2"/>
                <w:sz w:val="21"/>
                <w:szCs w:val="21"/>
                <w:u w:val="none"/>
                <w:lang w:val="en-US" w:eastAsia="zh-CN" w:bidi="ar-SA"/>
              </w:rPr>
              <w:t>《广东省安全技术防范管理条例》第五条和《广东省安全技术防范管理实施办法》第二十二条、第二十九条</w:t>
            </w:r>
          </w:p>
        </w:tc>
      </w:tr>
    </w:tbl>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pStyle w:val="6"/>
        <w:rPr>
          <w:rFonts w:hint="eastAsia" w:ascii="方正小标宋_GBK" w:hAnsi="方正小标宋_GBK" w:eastAsia="方正小标宋_GBK" w:cs="方正小标宋_GBK"/>
          <w:b/>
          <w:bCs/>
        </w:rPr>
      </w:pPr>
    </w:p>
    <w:p>
      <w:pPr>
        <w:pStyle w:val="6"/>
        <w:rPr>
          <w:rFonts w:hint="eastAsia" w:ascii="方正小标宋_GBK" w:hAnsi="方正小标宋_GBK" w:eastAsia="方正小标宋_GBK" w:cs="方正小标宋_GBK"/>
          <w:b/>
          <w:bCs/>
        </w:rPr>
      </w:pPr>
    </w:p>
    <w:p>
      <w:pPr>
        <w:pStyle w:val="6"/>
        <w:rPr>
          <w:rFonts w:hint="eastAsia" w:ascii="方正小标宋_GBK" w:hAnsi="方正小标宋_GBK" w:eastAsia="方正小标宋_GBK" w:cs="方正小标宋_GBK"/>
          <w:b/>
          <w:bCs/>
        </w:rPr>
      </w:pPr>
    </w:p>
    <w:p>
      <w:pPr>
        <w:pStyle w:val="6"/>
        <w:jc w:val="both"/>
        <w:rPr>
          <w:rFonts w:hint="eastAsia" w:ascii="方正小标宋_GBK" w:hAnsi="方正小标宋_GBK" w:eastAsia="方正小标宋_GBK" w:cs="方正小标宋_GBK"/>
          <w:b/>
          <w:bCs/>
        </w:rPr>
      </w:pPr>
    </w:p>
    <w:p>
      <w:pPr>
        <w:pStyle w:val="6"/>
        <w:rPr>
          <w:rFonts w:hint="eastAsia" w:ascii="方正小标宋_GBK" w:hAnsi="方正小标宋_GBK" w:eastAsia="方正小标宋_GBK" w:cs="方正小标宋_GBK"/>
          <w:b/>
          <w:bCs/>
        </w:rPr>
      </w:pPr>
      <w:r>
        <w:rPr>
          <w:rFonts w:hint="eastAsia" w:ascii="方正小标宋_GBK" w:hAnsi="方正小标宋_GBK" w:eastAsia="方正小标宋_GBK" w:cs="方正小标宋_GBK"/>
          <w:b/>
          <w:bCs/>
          <w:lang w:eastAsia="zh-CN"/>
        </w:rPr>
        <w:t>五</w:t>
      </w:r>
      <w:r>
        <w:rPr>
          <w:rFonts w:hint="eastAsia" w:ascii="方正小标宋_GBK" w:hAnsi="方正小标宋_GBK" w:eastAsia="方正小标宋_GBK" w:cs="方正小标宋_GBK"/>
          <w:b/>
          <w:bCs/>
        </w:rPr>
        <w:t>、</w:t>
      </w:r>
      <w:r>
        <w:rPr>
          <w:rFonts w:hint="eastAsia" w:ascii="方正小标宋_GBK" w:hAnsi="方正小标宋_GBK" w:eastAsia="方正小标宋_GBK" w:cs="方正小标宋_GBK"/>
          <w:b/>
          <w:bCs/>
          <w:sz w:val="44"/>
          <w:szCs w:val="44"/>
          <w:lang w:eastAsia="zh-CN"/>
        </w:rPr>
        <w:t>连山壮族瑶族自治县</w:t>
      </w:r>
      <w:r>
        <w:rPr>
          <w:rFonts w:hint="eastAsia" w:ascii="方正小标宋_GBK" w:hAnsi="方正小标宋_GBK" w:eastAsia="方正小标宋_GBK" w:cs="方正小标宋_GBK"/>
          <w:b/>
          <w:bCs/>
          <w:lang w:eastAsia="zh-CN"/>
        </w:rPr>
        <w:t>民政</w:t>
      </w:r>
      <w:r>
        <w:rPr>
          <w:rFonts w:hint="eastAsia" w:ascii="方正小标宋_GBK" w:hAnsi="方正小标宋_GBK" w:eastAsia="方正小标宋_GBK" w:cs="方正小标宋_GBK"/>
          <w:b/>
          <w:bCs/>
        </w:rPr>
        <w:t>局随机抽查事项清单</w:t>
      </w:r>
    </w:p>
    <w:p/>
    <w:tbl>
      <w:tblPr>
        <w:tblStyle w:val="7"/>
        <w:tblW w:w="13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1"/>
        <w:gridCol w:w="1319"/>
        <w:gridCol w:w="2041"/>
        <w:gridCol w:w="1323"/>
        <w:gridCol w:w="1167"/>
        <w:gridCol w:w="930"/>
        <w:gridCol w:w="778"/>
        <w:gridCol w:w="5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序号</w:t>
            </w:r>
          </w:p>
        </w:tc>
        <w:tc>
          <w:tcPr>
            <w:tcW w:w="3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抽查项目</w:t>
            </w:r>
          </w:p>
        </w:tc>
        <w:tc>
          <w:tcPr>
            <w:tcW w:w="132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检查对象</w:t>
            </w:r>
          </w:p>
        </w:tc>
        <w:tc>
          <w:tcPr>
            <w:tcW w:w="116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事项类别</w:t>
            </w:r>
          </w:p>
        </w:tc>
        <w:tc>
          <w:tcPr>
            <w:tcW w:w="93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检查方式</w:t>
            </w:r>
          </w:p>
        </w:tc>
        <w:tc>
          <w:tcPr>
            <w:tcW w:w="77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kern w:val="0"/>
                <w:sz w:val="21"/>
                <w:szCs w:val="21"/>
                <w:u w:val="none"/>
                <w:lang w:val="en-US" w:eastAsia="zh-CN"/>
              </w:rPr>
            </w:pPr>
            <w:r>
              <w:rPr>
                <w:rFonts w:hint="eastAsia" w:ascii="黑体" w:hAnsi="黑体" w:eastAsia="黑体" w:cs="黑体"/>
                <w:b/>
                <w:bCs/>
                <w:i w:val="0"/>
                <w:color w:val="000000"/>
                <w:kern w:val="0"/>
                <w:sz w:val="21"/>
                <w:szCs w:val="21"/>
                <w:u w:val="none"/>
                <w:lang w:val="en-US" w:eastAsia="zh-CN"/>
              </w:rPr>
              <w:t>检查</w:t>
            </w:r>
          </w:p>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主体</w:t>
            </w:r>
          </w:p>
        </w:tc>
        <w:tc>
          <w:tcPr>
            <w:tcW w:w="57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1"/>
                <w:szCs w:val="21"/>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抽查类别</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抽查事项</w:t>
            </w:r>
          </w:p>
        </w:tc>
        <w:tc>
          <w:tcPr>
            <w:tcW w:w="13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1"/>
                <w:szCs w:val="21"/>
                <w:u w:val="none"/>
              </w:rPr>
            </w:pPr>
          </w:p>
        </w:tc>
        <w:tc>
          <w:tcPr>
            <w:tcW w:w="116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1"/>
                <w:szCs w:val="21"/>
                <w:u w:val="none"/>
              </w:rPr>
            </w:pPr>
          </w:p>
        </w:tc>
        <w:tc>
          <w:tcPr>
            <w:tcW w:w="9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1"/>
                <w:szCs w:val="21"/>
                <w:u w:val="none"/>
              </w:rPr>
            </w:pPr>
          </w:p>
        </w:tc>
        <w:tc>
          <w:tcPr>
            <w:tcW w:w="77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1"/>
                <w:szCs w:val="21"/>
                <w:u w:val="none"/>
              </w:rPr>
            </w:pPr>
          </w:p>
        </w:tc>
        <w:tc>
          <w:tcPr>
            <w:tcW w:w="57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登记事项</w:t>
            </w:r>
          </w:p>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检查</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商品房预售证、租售合同、协议等及广告宣传标准地名使用情况。</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b w:val="0"/>
                <w:i w:val="0"/>
                <w:color w:val="000000"/>
                <w:sz w:val="21"/>
                <w:szCs w:val="21"/>
                <w:u w:val="none"/>
                <w:lang w:eastAsia="zh-CN"/>
              </w:rPr>
              <w:t>在县级部门审批的住宅区、楼宇的命名、更名核准事项的企业</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一般检查</w:t>
            </w:r>
          </w:p>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事项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现场检查</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县级民政部门</w:t>
            </w:r>
          </w:p>
        </w:tc>
        <w:tc>
          <w:tcPr>
            <w:tcW w:w="5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《广东省地名管理条例》第三十二条</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《广东省建筑物住宅区名称管理规定》第六条、第七条</w:t>
            </w:r>
          </w:p>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《清远市地名管理实施办法》第四十三条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对社会团体的监督检查</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1.对被认定为慈善组织的社会团体开展的慈善活动进行监督检查；</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2.对社会团体实施年度检查（年报）；</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3.对社会团体开展活动的情况进行日常监督管理。</w:t>
            </w:r>
          </w:p>
          <w:p>
            <w:pPr>
              <w:widowControl/>
              <w:jc w:val="left"/>
              <w:textAlignment w:val="center"/>
              <w:rPr>
                <w:rFonts w:hint="eastAsia" w:ascii="仿宋_GB2312" w:hAnsi="仿宋_GB2312" w:eastAsia="仿宋_GB2312" w:cs="仿宋_GB2312"/>
                <w:i w:val="0"/>
                <w:color w:val="000000"/>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县本级登记设立的社会团体</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一般检查</w:t>
            </w:r>
          </w:p>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事项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现场检查网络检查</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县级以上民政部门</w:t>
            </w:r>
          </w:p>
        </w:tc>
        <w:tc>
          <w:tcPr>
            <w:tcW w:w="5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b/>
                <w:bCs/>
                <w:i w:val="0"/>
                <w:color w:val="000000"/>
                <w:kern w:val="0"/>
                <w:sz w:val="21"/>
                <w:szCs w:val="21"/>
                <w:u w:val="none"/>
                <w:lang w:val="en-US" w:eastAsia="zh-CN"/>
              </w:rPr>
              <w:t>《中华人民共和国慈善法》（中华人民共和国主席令第四十三号）</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 xml:space="preserve">    第九十二条  县级以上人民政府民政部门应当依法履行职责，对慈善活动进行监督检查，对慈善行业组织进行指导。</w:t>
            </w:r>
          </w:p>
          <w:p>
            <w:pPr>
              <w:widowControl/>
              <w:ind w:firstLine="420" w:firstLineChars="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第九十三条  县级以上人民政府民政部门对涉嫌违反本法规定的慈善组织，有权采取下列措施：</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（一）对慈善组织的住所和慈善活动发生地进行现场检查；</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（二）要求慈善组织作出说明，查阅、复制有关资料；</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（三）向与慈善活动有关的单位和个人调查与监督管理有关的情况；</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（四）经本级人民政府批准，可以查询慈善组织的金融账户；</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（五）法律、行政法规规定的其他措施。</w:t>
            </w:r>
          </w:p>
          <w:p>
            <w:pPr>
              <w:widowControl/>
              <w:jc w:val="left"/>
              <w:textAlignment w:val="center"/>
              <w:rPr>
                <w:rFonts w:hint="eastAsia" w:ascii="仿宋" w:hAnsi="仿宋" w:eastAsia="仿宋" w:cs="仿宋"/>
                <w:b/>
                <w:bCs/>
                <w:i w:val="0"/>
                <w:color w:val="000000"/>
                <w:kern w:val="0"/>
                <w:sz w:val="21"/>
                <w:szCs w:val="21"/>
                <w:u w:val="none"/>
                <w:lang w:val="en-US" w:eastAsia="zh-CN"/>
              </w:rPr>
            </w:pPr>
            <w:r>
              <w:rPr>
                <w:rFonts w:hint="eastAsia" w:ascii="仿宋" w:hAnsi="仿宋" w:eastAsia="仿宋" w:cs="仿宋"/>
                <w:b/>
                <w:bCs/>
                <w:i w:val="0"/>
                <w:color w:val="000000"/>
                <w:kern w:val="0"/>
                <w:sz w:val="21"/>
                <w:szCs w:val="21"/>
                <w:u w:val="none"/>
                <w:lang w:val="en-US" w:eastAsia="zh-CN"/>
              </w:rPr>
              <w:t>《社会团体登记管理条例》（国务院令第250号）</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 xml:space="preserve">    第六条 国务院民政部门和县级以上地方各级人民政府民政部门是本级人民政府的社会团体登记管理机关(以下简称登记管理机关)。</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 xml:space="preserve">    第二十七条 登记管理机关履行下列监督管理职责：</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(一)负责社会团体的成立、变更、注销的登记或者备案;</w:t>
            </w:r>
          </w:p>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(二)对社会团体实施年度检查;</w:t>
            </w:r>
          </w:p>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(三)对社会团体违反本条例的问题进行监督检查，对社会团体违反本条例的行为给予行政处罚。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pStyle w:val="14"/>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对民办非企业单位的监督检查</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pStyle w:val="14"/>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1.对民办非企业单位实施年度检查（年报）；</w:t>
            </w:r>
          </w:p>
          <w:p>
            <w:pPr>
              <w:pStyle w:val="14"/>
              <w:widowControl/>
              <w:jc w:val="left"/>
              <w:textAlignment w:val="center"/>
              <w:rPr>
                <w:rFonts w:hint="eastAsia" w:ascii="仿宋_GB2312" w:hAnsi="仿宋_GB2312" w:eastAsia="仿宋_GB2312" w:cs="仿宋_GB2312"/>
                <w:i w:val="0"/>
                <w:color w:val="000000"/>
                <w:sz w:val="21"/>
                <w:szCs w:val="21"/>
                <w:u w:val="none"/>
              </w:rPr>
            </w:pPr>
            <w:r>
              <w:rPr>
                <w:rFonts w:hint="eastAsia" w:ascii="仿宋" w:hAnsi="仿宋" w:eastAsia="仿宋" w:cs="仿宋"/>
                <w:i w:val="0"/>
                <w:color w:val="000000"/>
                <w:kern w:val="0"/>
                <w:sz w:val="21"/>
                <w:szCs w:val="21"/>
                <w:u w:val="none"/>
                <w:lang w:val="en-US" w:eastAsia="zh-CN"/>
              </w:rPr>
              <w:t>2.对民办非企业单位开展活动的情况进行日常监督管理。</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pStyle w:val="14"/>
              <w:widowControl/>
              <w:jc w:val="center"/>
              <w:textAlignment w:val="center"/>
              <w:rPr>
                <w:rFonts w:hint="eastAsia" w:ascii="仿宋" w:hAnsi="仿宋" w:eastAsia="仿宋" w:cs="仿宋"/>
                <w:i w:val="0"/>
                <w:color w:val="000000"/>
                <w:kern w:val="0"/>
                <w:sz w:val="21"/>
                <w:szCs w:val="21"/>
                <w:u w:val="none"/>
                <w:lang w:eastAsia="zh-CN"/>
              </w:rPr>
            </w:pPr>
            <w:r>
              <w:rPr>
                <w:rFonts w:hint="eastAsia" w:ascii="仿宋" w:hAnsi="仿宋" w:eastAsia="仿宋" w:cs="仿宋"/>
                <w:i w:val="0"/>
                <w:color w:val="000000"/>
                <w:kern w:val="0"/>
                <w:sz w:val="21"/>
                <w:szCs w:val="21"/>
                <w:u w:val="none"/>
                <w:lang w:eastAsia="zh-CN"/>
              </w:rPr>
              <w:t>县</w:t>
            </w:r>
            <w:r>
              <w:rPr>
                <w:rFonts w:hint="eastAsia" w:ascii="仿宋" w:hAnsi="仿宋" w:eastAsia="仿宋" w:cs="仿宋"/>
                <w:i w:val="0"/>
                <w:color w:val="000000"/>
                <w:kern w:val="0"/>
                <w:sz w:val="21"/>
                <w:szCs w:val="21"/>
                <w:u w:val="none"/>
                <w:lang w:val="en-US" w:eastAsia="zh-CN"/>
              </w:rPr>
              <w:t>本级登记设立的民办非企业</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4"/>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一般检查</w:t>
            </w:r>
          </w:p>
          <w:p>
            <w:pPr>
              <w:pStyle w:val="14"/>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事项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pStyle w:val="14"/>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现场检查网络检查</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14"/>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县级以上民政部门</w:t>
            </w:r>
          </w:p>
        </w:tc>
        <w:tc>
          <w:tcPr>
            <w:tcW w:w="5793" w:type="dxa"/>
            <w:tcBorders>
              <w:top w:val="single" w:color="000000" w:sz="4" w:space="0"/>
              <w:left w:val="single" w:color="000000" w:sz="4" w:space="0"/>
              <w:bottom w:val="single" w:color="000000" w:sz="4" w:space="0"/>
              <w:right w:val="single" w:color="000000" w:sz="4" w:space="0"/>
            </w:tcBorders>
            <w:noWrap w:val="0"/>
            <w:vAlign w:val="center"/>
          </w:tcPr>
          <w:p>
            <w:pPr>
              <w:pStyle w:val="14"/>
              <w:widowControl/>
              <w:jc w:val="left"/>
              <w:textAlignment w:val="center"/>
              <w:rPr>
                <w:rFonts w:hint="eastAsia" w:ascii="仿宋" w:hAnsi="仿宋" w:eastAsia="仿宋" w:cs="仿宋"/>
                <w:b/>
                <w:bCs/>
                <w:i w:val="0"/>
                <w:color w:val="000000"/>
                <w:kern w:val="0"/>
                <w:sz w:val="21"/>
                <w:szCs w:val="21"/>
                <w:u w:val="none"/>
                <w:lang w:val="en-US" w:eastAsia="zh-CN"/>
              </w:rPr>
            </w:pPr>
            <w:r>
              <w:rPr>
                <w:rFonts w:hint="eastAsia" w:ascii="仿宋" w:hAnsi="仿宋" w:eastAsia="仿宋" w:cs="仿宋"/>
                <w:b/>
                <w:bCs/>
                <w:i w:val="0"/>
                <w:color w:val="000000"/>
                <w:kern w:val="0"/>
                <w:sz w:val="21"/>
                <w:szCs w:val="21"/>
                <w:u w:val="none"/>
                <w:lang w:val="en-US" w:eastAsia="zh-CN"/>
              </w:rPr>
              <w:t>《民办非企业单位登记管理暂行条例》（国务院令第251号）</w:t>
            </w:r>
          </w:p>
          <w:p>
            <w:pPr>
              <w:pStyle w:val="14"/>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 xml:space="preserve">    第五条 国务院民政部门和县级以上地方各级人民政府民政部门是本级人民政府的民办非企业单位登记管理机关（以下简称登记管理机关）。</w:t>
            </w:r>
          </w:p>
          <w:p>
            <w:pPr>
              <w:pStyle w:val="14"/>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 xml:space="preserve">    第十九条 登记管理机关履行下列监督管理职责：</w:t>
            </w:r>
          </w:p>
          <w:p>
            <w:pPr>
              <w:pStyle w:val="14"/>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（一）负责民办非企业单位的成立、变更、注销登记；</w:t>
            </w:r>
          </w:p>
          <w:p>
            <w:pPr>
              <w:pStyle w:val="14"/>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（二）对民办非企业单位实施年度检查；</w:t>
            </w:r>
          </w:p>
          <w:p>
            <w:pPr>
              <w:pStyle w:val="14"/>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（三）对民办非企业单位违反本条例的问题进行监督检查，对民办非企业单位违反本条例的行为给予行政处罚。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行政处罚事项检查</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wordWrap/>
              <w:adjustRightInd/>
              <w:snapToGrid w:val="0"/>
              <w:spacing w:before="0" w:beforeLines="0" w:after="0" w:afterLines="0" w:line="240" w:lineRule="auto"/>
              <w:ind w:left="0" w:leftChars="0" w:right="0" w:firstLine="420" w:firstLineChars="200"/>
              <w:jc w:val="both"/>
              <w:textAlignment w:val="auto"/>
              <w:outlineLvl w:val="9"/>
              <w:rPr>
                <w:rFonts w:hint="eastAsia" w:ascii="仿宋" w:hAnsi="仿宋" w:eastAsia="仿宋" w:cs="方正仿宋_GBK"/>
                <w:bCs/>
                <w:color w:val="auto"/>
                <w:kern w:val="0"/>
                <w:sz w:val="21"/>
                <w:szCs w:val="21"/>
                <w:lang w:val="en-US" w:eastAsia="zh-CN"/>
              </w:rPr>
            </w:pPr>
            <w:r>
              <w:rPr>
                <w:rFonts w:hint="eastAsia" w:ascii="仿宋" w:hAnsi="仿宋" w:eastAsia="仿宋" w:cs="方正仿宋_GBK"/>
                <w:bCs/>
                <w:color w:val="auto"/>
                <w:kern w:val="0"/>
                <w:sz w:val="21"/>
                <w:szCs w:val="21"/>
                <w:lang w:val="en-US" w:eastAsia="zh-CN"/>
              </w:rPr>
              <w:t>未建立入院评估制度或者未按照规定开展评估活动的；</w:t>
            </w:r>
            <w:r>
              <w:rPr>
                <w:rFonts w:hint="eastAsia" w:ascii="仿宋" w:hAnsi="仿宋" w:eastAsia="仿宋" w:cs="方正仿宋_GBK"/>
                <w:bCs/>
                <w:color w:val="auto"/>
                <w:spacing w:val="3"/>
                <w:kern w:val="0"/>
                <w:sz w:val="21"/>
                <w:szCs w:val="21"/>
                <w:lang w:val="en-US" w:eastAsia="zh-CN"/>
              </w:rPr>
              <w:t>未</w:t>
            </w:r>
            <w:r>
              <w:rPr>
                <w:rFonts w:hint="eastAsia" w:ascii="仿宋" w:hAnsi="仿宋" w:eastAsia="仿宋" w:cs="方正仿宋_GBK"/>
                <w:bCs/>
                <w:color w:val="auto"/>
                <w:kern w:val="0"/>
                <w:sz w:val="21"/>
                <w:szCs w:val="21"/>
                <w:lang w:val="en-US" w:eastAsia="zh-CN"/>
              </w:rPr>
              <w:t>与老年人或者其代理人签订服务协议，或者未按照协议约定提供服务的；未按照有关强制性国家标准提供服务的；）工作人员的资格不符合规定的；利用养老机构的房屋、场地、设施开展与养老服务宗旨无关的活动的；未依照本办法规定预防和处置突发事件的；歧视、侮辱、虐待老年人以及其他侵害老年人人身和财产权益行为的；向负责监督检查的民政部门隐瞒有关情况、提供虚假材料或者拒绝提供反映其活动情况真实材料的；法律、法规、规章规定的其他违法行为。</w:t>
            </w:r>
          </w:p>
          <w:p>
            <w:pPr>
              <w:pStyle w:val="12"/>
              <w:widowControl w:val="0"/>
              <w:wordWrap/>
              <w:adjustRightInd/>
              <w:snapToGrid w:val="0"/>
              <w:spacing w:before="0" w:beforeLines="0" w:after="0" w:afterLines="0" w:line="240" w:lineRule="auto"/>
              <w:ind w:left="0" w:leftChars="0" w:right="0" w:firstLine="420" w:firstLineChars="200"/>
              <w:jc w:val="both"/>
              <w:textAlignment w:val="auto"/>
              <w:outlineLvl w:val="9"/>
              <w:rPr>
                <w:rFonts w:hint="eastAsia" w:ascii="仿宋" w:hAnsi="仿宋" w:eastAsia="仿宋" w:cs="仿宋"/>
                <w:i w:val="0"/>
                <w:color w:val="000000"/>
                <w:kern w:val="0"/>
                <w:sz w:val="21"/>
                <w:szCs w:val="21"/>
                <w:u w:val="none"/>
                <w:lang w:val="en-US" w:eastAsia="zh-CN"/>
              </w:rPr>
            </w:pPr>
            <w:r>
              <w:rPr>
                <w:rFonts w:hint="eastAsia" w:ascii="仿宋" w:hAnsi="仿宋" w:eastAsia="仿宋" w:cs="方正仿宋_GBK"/>
                <w:bCs/>
                <w:color w:val="auto"/>
                <w:kern w:val="0"/>
                <w:sz w:val="21"/>
                <w:szCs w:val="21"/>
                <w:lang w:val="en-US" w:eastAsia="zh-CN"/>
              </w:rPr>
              <w:t>养老机构及其工作人员违反本办法有关规定，构成违反治安管理行为的，依法给予治安管理处罚；构成犯罪的，依法追究刑事责任。</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eastAsia="zh-CN"/>
              </w:rPr>
            </w:pPr>
            <w:r>
              <w:rPr>
                <w:rFonts w:hint="eastAsia" w:ascii="仿宋" w:hAnsi="仿宋" w:eastAsia="仿宋" w:cs="仿宋"/>
                <w:i w:val="0"/>
                <w:color w:val="000000"/>
                <w:kern w:val="0"/>
                <w:sz w:val="21"/>
                <w:szCs w:val="21"/>
                <w:u w:val="none"/>
                <w:lang w:val="en-US" w:eastAsia="zh-CN"/>
              </w:rPr>
              <w:t>养老机构</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一般检查事项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现场检查</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县级以上民政部门</w:t>
            </w:r>
          </w:p>
        </w:tc>
        <w:tc>
          <w:tcPr>
            <w:tcW w:w="5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b/>
                <w:bCs/>
                <w:i w:val="0"/>
                <w:color w:val="000000"/>
                <w:kern w:val="0"/>
                <w:sz w:val="21"/>
                <w:szCs w:val="21"/>
                <w:u w:val="none"/>
                <w:lang w:val="en-US" w:eastAsia="zh-CN"/>
              </w:rPr>
              <w:t>《养老机构管理办法》</w:t>
            </w:r>
            <w:r>
              <w:rPr>
                <w:rFonts w:hint="eastAsia" w:ascii="仿宋" w:hAnsi="仿宋" w:eastAsia="仿宋" w:cs="仿宋"/>
                <w:i w:val="0"/>
                <w:color w:val="000000"/>
                <w:kern w:val="0"/>
                <w:sz w:val="21"/>
                <w:szCs w:val="21"/>
                <w:u w:val="none"/>
                <w:lang w:val="en-US" w:eastAsia="zh-CN"/>
              </w:rPr>
              <w:t>第四十六条</w:t>
            </w:r>
          </w:p>
        </w:tc>
      </w:tr>
    </w:tbl>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pacing w:line="240" w:lineRule="exact"/>
        <w:ind w:left="0" w:leftChars="0" w:right="0" w:firstLine="0" w:firstLineChars="0"/>
        <w:jc w:val="left"/>
        <w:outlineLvl w:val="9"/>
        <w:rPr>
          <w:rFonts w:hint="eastAsia" w:ascii="仿宋_GB2312" w:hAnsi="仿宋_GB2312" w:eastAsia="仿宋_GB2312" w:cs="仿宋_GB2312"/>
          <w:b w:val="0"/>
          <w:bCs w:val="0"/>
          <w:sz w:val="21"/>
          <w:szCs w:val="21"/>
        </w:rPr>
      </w:pPr>
    </w:p>
    <w:p>
      <w:pPr>
        <w:widowControl w:val="0"/>
        <w:wordWrap/>
        <w:adjustRightInd/>
        <w:snapToGrid/>
        <w:spacing w:line="240" w:lineRule="auto"/>
        <w:ind w:right="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六</w:t>
      </w:r>
      <w:r>
        <w:rPr>
          <w:rFonts w:hint="eastAsia" w:ascii="方正小标宋_GBK" w:hAnsi="方正小标宋_GBK" w:eastAsia="方正小标宋_GBK" w:cs="方正小标宋_GBK"/>
          <w:b/>
          <w:bCs/>
          <w:sz w:val="44"/>
          <w:szCs w:val="44"/>
        </w:rPr>
        <w:t>、</w:t>
      </w:r>
      <w:r>
        <w:rPr>
          <w:rFonts w:hint="eastAsia" w:ascii="方正小标宋_GBK" w:hAnsi="方正小标宋_GBK" w:eastAsia="方正小标宋_GBK" w:cs="方正小标宋_GBK"/>
          <w:b/>
          <w:bCs/>
          <w:sz w:val="44"/>
          <w:szCs w:val="44"/>
          <w:lang w:eastAsia="zh-CN"/>
        </w:rPr>
        <w:t>连山壮族瑶族自治县司法</w:t>
      </w:r>
      <w:r>
        <w:rPr>
          <w:rFonts w:hint="eastAsia" w:ascii="方正小标宋_GBK" w:hAnsi="方正小标宋_GBK" w:eastAsia="方正小标宋_GBK" w:cs="方正小标宋_GBK"/>
          <w:b/>
          <w:bCs/>
          <w:sz w:val="44"/>
          <w:szCs w:val="44"/>
        </w:rPr>
        <w:t>局随机抽查事项清单</w:t>
      </w:r>
    </w:p>
    <w:p>
      <w:pPr>
        <w:widowControl w:val="0"/>
        <w:wordWrap/>
        <w:adjustRightInd/>
        <w:spacing w:line="240" w:lineRule="exact"/>
        <w:ind w:left="0" w:leftChars="0" w:right="0" w:firstLine="0" w:firstLineChars="0"/>
        <w:jc w:val="left"/>
        <w:outlineLvl w:val="9"/>
        <w:rPr>
          <w:rFonts w:hint="eastAsia" w:ascii="方正小标宋_GBK" w:hAnsi="方正小标宋_GBK" w:eastAsia="方正小标宋_GBK" w:cs="方正小标宋_GBK"/>
          <w:b w:val="0"/>
          <w:bCs w:val="0"/>
          <w:sz w:val="44"/>
          <w:szCs w:val="44"/>
        </w:rPr>
      </w:pPr>
    </w:p>
    <w:tbl>
      <w:tblPr>
        <w:tblStyle w:val="7"/>
        <w:tblpPr w:leftFromText="180" w:rightFromText="180" w:vertAnchor="text" w:horzAnchor="page" w:tblpX="1420" w:tblpY="583"/>
        <w:tblOverlap w:val="never"/>
        <w:tblW w:w="137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
        <w:gridCol w:w="1035"/>
        <w:gridCol w:w="3435"/>
        <w:gridCol w:w="960"/>
        <w:gridCol w:w="900"/>
        <w:gridCol w:w="735"/>
        <w:gridCol w:w="960"/>
        <w:gridCol w:w="5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序号</w:t>
            </w:r>
          </w:p>
        </w:tc>
        <w:tc>
          <w:tcPr>
            <w:tcW w:w="447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抽查项目</w:t>
            </w:r>
          </w:p>
        </w:tc>
        <w:tc>
          <w:tcPr>
            <w:tcW w:w="960" w:type="dxa"/>
            <w:vMerge w:val="restart"/>
            <w:tcBorders>
              <w:top w:val="single" w:color="000000" w:sz="4" w:space="0"/>
              <w:left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检查对象</w:t>
            </w:r>
          </w:p>
        </w:tc>
        <w:tc>
          <w:tcPr>
            <w:tcW w:w="900" w:type="dxa"/>
            <w:vMerge w:val="restart"/>
            <w:tcBorders>
              <w:top w:val="single" w:color="000000" w:sz="4" w:space="0"/>
              <w:left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事项类别</w:t>
            </w:r>
          </w:p>
        </w:tc>
        <w:tc>
          <w:tcPr>
            <w:tcW w:w="735" w:type="dxa"/>
            <w:vMerge w:val="restart"/>
            <w:tcBorders>
              <w:top w:val="single" w:color="000000" w:sz="4" w:space="0"/>
              <w:left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检查方式</w:t>
            </w:r>
          </w:p>
        </w:tc>
        <w:tc>
          <w:tcPr>
            <w:tcW w:w="960" w:type="dxa"/>
            <w:vMerge w:val="restart"/>
            <w:tcBorders>
              <w:top w:val="single" w:color="000000" w:sz="4" w:space="0"/>
              <w:left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检查主体</w:t>
            </w:r>
          </w:p>
          <w:p>
            <w:pPr>
              <w:pStyle w:val="15"/>
              <w:autoSpaceDN w:val="0"/>
              <w:snapToGrid w:val="0"/>
              <w:spacing w:line="240" w:lineRule="exact"/>
              <w:jc w:val="center"/>
              <w:textAlignment w:val="center"/>
              <w:rPr>
                <w:rFonts w:hint="eastAsia" w:ascii="黑体" w:hAnsi="黑体" w:eastAsia="黑体" w:cs="黑体"/>
                <w:b/>
                <w:bCs/>
                <w:sz w:val="21"/>
                <w:szCs w:val="21"/>
                <w:lang w:eastAsia="zh-CN"/>
              </w:rPr>
            </w:pPr>
          </w:p>
        </w:tc>
        <w:tc>
          <w:tcPr>
            <w:tcW w:w="5355" w:type="dxa"/>
            <w:vMerge w:val="restart"/>
            <w:tcBorders>
              <w:top w:val="single" w:color="000000" w:sz="4" w:space="0"/>
              <w:left w:val="single" w:color="000000" w:sz="4" w:space="0"/>
              <w:right w:val="single" w:color="000000" w:sz="4" w:space="0"/>
            </w:tcBorders>
            <w:noWrap w:val="0"/>
            <w:vAlign w:val="center"/>
          </w:tcPr>
          <w:p>
            <w:pPr>
              <w:pStyle w:val="15"/>
              <w:autoSpaceDN w:val="0"/>
              <w:snapToGrid w:val="0"/>
              <w:spacing w:line="240" w:lineRule="exact"/>
              <w:ind w:left="0" w:leftChars="0" w:right="0" w:firstLine="0" w:firstLineChars="0"/>
              <w:jc w:val="center"/>
              <w:textAlignment w:val="auto"/>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240" w:lineRule="exact"/>
              <w:rPr>
                <w:rFonts w:hint="eastAsia" w:ascii="黑体" w:hAnsi="黑体" w:eastAsia="黑体" w:cs="黑体"/>
                <w:b/>
                <w:bCs/>
                <w:sz w:val="21"/>
                <w:szCs w:val="21"/>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960" w:type="dxa"/>
            <w:vMerge w:val="continue"/>
            <w:tcBorders>
              <w:left w:val="single" w:color="000000" w:sz="4" w:space="0"/>
              <w:bottom w:val="single" w:color="000000" w:sz="4" w:space="0"/>
              <w:right w:val="single" w:color="000000" w:sz="4" w:space="0"/>
            </w:tcBorders>
            <w:noWrap w:val="0"/>
            <w:vAlign w:val="center"/>
          </w:tcPr>
          <w:p>
            <w:pPr>
              <w:pStyle w:val="15"/>
              <w:autoSpaceDN w:val="0"/>
              <w:snapToGrid w:val="0"/>
              <w:spacing w:line="240" w:lineRule="exact"/>
              <w:textAlignment w:val="auto"/>
              <w:rPr>
                <w:rFonts w:hint="eastAsia" w:ascii="黑体" w:hAnsi="黑体" w:eastAsia="黑体" w:cs="黑体"/>
                <w:b/>
                <w:bCs/>
                <w:sz w:val="21"/>
                <w:szCs w:val="21"/>
                <w:lang w:eastAsia="zh-CN"/>
              </w:rPr>
            </w:pPr>
          </w:p>
        </w:tc>
        <w:tc>
          <w:tcPr>
            <w:tcW w:w="900" w:type="dxa"/>
            <w:vMerge w:val="continue"/>
            <w:tcBorders>
              <w:left w:val="single" w:color="000000" w:sz="4" w:space="0"/>
              <w:bottom w:val="single" w:color="000000" w:sz="4" w:space="0"/>
              <w:right w:val="single" w:color="000000" w:sz="4" w:space="0"/>
            </w:tcBorders>
            <w:noWrap w:val="0"/>
            <w:vAlign w:val="center"/>
          </w:tcPr>
          <w:p>
            <w:pPr>
              <w:pStyle w:val="15"/>
              <w:autoSpaceDN w:val="0"/>
              <w:snapToGrid w:val="0"/>
              <w:spacing w:line="240" w:lineRule="exact"/>
              <w:textAlignment w:val="auto"/>
              <w:rPr>
                <w:rFonts w:hint="eastAsia" w:ascii="黑体" w:hAnsi="黑体" w:eastAsia="黑体" w:cs="黑体"/>
                <w:b/>
                <w:bCs/>
                <w:sz w:val="21"/>
                <w:szCs w:val="21"/>
                <w:lang w:eastAsia="zh-CN"/>
              </w:rPr>
            </w:pPr>
          </w:p>
        </w:tc>
        <w:tc>
          <w:tcPr>
            <w:tcW w:w="735" w:type="dxa"/>
            <w:vMerge w:val="continue"/>
            <w:tcBorders>
              <w:left w:val="single" w:color="000000" w:sz="4" w:space="0"/>
              <w:bottom w:val="single" w:color="000000" w:sz="4" w:space="0"/>
              <w:right w:val="single" w:color="000000" w:sz="4" w:space="0"/>
            </w:tcBorders>
            <w:noWrap w:val="0"/>
            <w:vAlign w:val="center"/>
          </w:tcPr>
          <w:p>
            <w:pPr>
              <w:pStyle w:val="15"/>
              <w:autoSpaceDN w:val="0"/>
              <w:snapToGrid w:val="0"/>
              <w:spacing w:line="240" w:lineRule="exact"/>
              <w:textAlignment w:val="auto"/>
              <w:rPr>
                <w:rFonts w:hint="eastAsia" w:ascii="黑体" w:hAnsi="黑体" w:eastAsia="黑体" w:cs="黑体"/>
                <w:b/>
                <w:bCs/>
                <w:sz w:val="21"/>
                <w:szCs w:val="21"/>
                <w:lang w:eastAsia="zh-CN"/>
              </w:rPr>
            </w:pPr>
          </w:p>
        </w:tc>
        <w:tc>
          <w:tcPr>
            <w:tcW w:w="960" w:type="dxa"/>
            <w:vMerge w:val="continue"/>
            <w:tcBorders>
              <w:left w:val="single" w:color="000000" w:sz="4" w:space="0"/>
              <w:bottom w:val="single" w:color="000000" w:sz="4" w:space="0"/>
              <w:right w:val="single" w:color="000000" w:sz="4" w:space="0"/>
            </w:tcBorders>
            <w:noWrap w:val="0"/>
            <w:vAlign w:val="center"/>
          </w:tcPr>
          <w:p>
            <w:pPr>
              <w:pStyle w:val="15"/>
              <w:autoSpaceDN w:val="0"/>
              <w:snapToGrid w:val="0"/>
              <w:spacing w:line="240" w:lineRule="exact"/>
              <w:jc w:val="center"/>
              <w:textAlignment w:val="center"/>
              <w:rPr>
                <w:rFonts w:hint="eastAsia" w:ascii="黑体" w:hAnsi="黑体" w:eastAsia="黑体" w:cs="黑体"/>
                <w:b/>
                <w:bCs/>
                <w:sz w:val="21"/>
                <w:szCs w:val="21"/>
                <w:lang w:eastAsia="zh-CN"/>
              </w:rPr>
            </w:pPr>
          </w:p>
        </w:tc>
        <w:tc>
          <w:tcPr>
            <w:tcW w:w="5355" w:type="dxa"/>
            <w:vMerge w:val="continue"/>
            <w:tcBorders>
              <w:left w:val="single" w:color="000000" w:sz="4" w:space="0"/>
              <w:bottom w:val="single" w:color="000000" w:sz="4" w:space="0"/>
              <w:right w:val="single" w:color="000000" w:sz="4" w:space="0"/>
            </w:tcBorders>
            <w:noWrap w:val="0"/>
            <w:vAlign w:val="center"/>
          </w:tcPr>
          <w:p>
            <w:pPr>
              <w:pStyle w:val="15"/>
              <w:autoSpaceDN w:val="0"/>
              <w:snapToGrid w:val="0"/>
              <w:spacing w:line="240" w:lineRule="exact"/>
              <w:textAlignment w:val="auto"/>
              <w:rPr>
                <w:rFonts w:hint="eastAsia" w:ascii="黑体" w:hAnsi="黑体" w:eastAsia="黑体" w:cs="黑体"/>
                <w:b/>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val="0"/>
              <w:wordWrap/>
              <w:autoSpaceDN w:val="0"/>
              <w:adjustRightInd/>
              <w:snapToGrid w:val="0"/>
              <w:spacing w:line="30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val="0"/>
              <w:wordWrap/>
              <w:autoSpaceDN w:val="0"/>
              <w:adjustRightInd/>
              <w:snapToGrid w:val="0"/>
              <w:spacing w:line="300" w:lineRule="exact"/>
              <w:ind w:left="0" w:leftChars="0" w:right="0" w:firstLine="0" w:firstLineChars="0"/>
              <w:jc w:val="center"/>
              <w:textAlignment w:val="top"/>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律师事务所、律师</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val="0"/>
              <w:wordWrap/>
              <w:autoSpaceDN w:val="0"/>
              <w:adjustRightInd/>
              <w:snapToGrid w:val="0"/>
              <w:spacing w:line="300" w:lineRule="exact"/>
              <w:ind w:left="0" w:leftChars="0" w:right="0" w:firstLine="0" w:firstLineChars="0"/>
              <w:jc w:val="left"/>
              <w:textAlignment w:val="center"/>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color w:val="000000"/>
                <w:kern w:val="0"/>
                <w:sz w:val="21"/>
                <w:szCs w:val="21"/>
              </w:rPr>
              <w:t>律师事务所规范化建设工作情况：①机构建设和执业公示制度（包括律师所基础建设、律师文化建设、律师执业相关内容公示等）；②机构内部管理制度的建立（聘用律师、聘用其他工作人员、学习培训、投诉查处、收案及利益冲突审查、印章管理、诚信执业、服务质量管理、重大、复杂、疑难案件集体讨论和报告、业务档案管理、收费管理、纳税、基金、常务工作制度等）；③随机抽取10份2021年法院裁判网案件进行检查；法律、法规和司法部规定的其他监督检查事项。</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val="0"/>
              <w:wordWrap/>
              <w:autoSpaceDN w:val="0"/>
              <w:adjustRightInd/>
              <w:snapToGrid w:val="0"/>
              <w:spacing w:line="30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律师事务所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val="0"/>
              <w:wordWrap/>
              <w:autoSpaceDN w:val="0"/>
              <w:adjustRightInd/>
              <w:snapToGrid w:val="0"/>
              <w:spacing w:line="30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val="0"/>
              <w:wordWrap/>
              <w:autoSpaceDN w:val="0"/>
              <w:adjustRightInd/>
              <w:snapToGrid w:val="0"/>
              <w:spacing w:line="30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val="0"/>
              <w:wordWrap/>
              <w:autoSpaceDN w:val="0"/>
              <w:adjustRightInd/>
              <w:snapToGrid w:val="0"/>
              <w:spacing w:line="300" w:lineRule="exact"/>
              <w:ind w:left="0" w:leftChars="0" w:right="0" w:firstLine="0" w:firstLineChars="0"/>
              <w:jc w:val="center"/>
              <w:textAlignment w:val="auto"/>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县级司法局</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pStyle w:val="15"/>
              <w:autoSpaceDN w:val="0"/>
              <w:snapToGrid w:val="0"/>
              <w:spacing w:line="240" w:lineRule="exact"/>
              <w:jc w:val="lef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1.《中华人民共和国律师法》(2017年修正)第二十四条。</w:t>
            </w:r>
          </w:p>
          <w:p>
            <w:pPr>
              <w:pStyle w:val="15"/>
              <w:autoSpaceDN w:val="0"/>
              <w:snapToGrid w:val="0"/>
              <w:spacing w:line="240" w:lineRule="exact"/>
              <w:jc w:val="lef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2.《律师事务所年度检查考核办法》(2010年司法部令第121号)。</w:t>
            </w:r>
          </w:p>
          <w:p>
            <w:pPr>
              <w:pStyle w:val="15"/>
              <w:autoSpaceDN w:val="0"/>
              <w:snapToGrid w:val="0"/>
              <w:spacing w:line="240" w:lineRule="exact"/>
              <w:jc w:val="lef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3.《广东省实施〈中华人民共和国律师法〉办法》(2017年)第十九条。</w:t>
            </w:r>
          </w:p>
          <w:p>
            <w:pPr>
              <w:pStyle w:val="15"/>
              <w:widowControl w:val="0"/>
              <w:wordWrap/>
              <w:autoSpaceDN w:val="0"/>
              <w:adjustRightInd/>
              <w:snapToGrid w:val="0"/>
              <w:spacing w:line="300" w:lineRule="exact"/>
              <w:ind w:left="0" w:leftChars="0" w:right="0" w:firstLine="0" w:firstLineChars="0"/>
              <w:jc w:val="left"/>
              <w:textAlignment w:val="auto"/>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4.《律师事务所管理办法》(2016年司法部令第133号修订)第五十九条。</w:t>
            </w:r>
          </w:p>
        </w:tc>
      </w:tr>
    </w:tbl>
    <w:p>
      <w:pPr>
        <w:widowControl w:val="0"/>
        <w:wordWrap/>
        <w:adjustRightInd/>
        <w:spacing w:line="240" w:lineRule="exact"/>
        <w:ind w:left="0" w:leftChars="0" w:right="0" w:firstLine="0" w:firstLineChars="0"/>
        <w:jc w:val="left"/>
        <w:outlineLvl w:val="9"/>
        <w:rPr>
          <w:rFonts w:hint="eastAsia" w:ascii="方正小标宋_GBK" w:hAnsi="方正小标宋_GBK" w:eastAsia="方正小标宋_GBK" w:cs="方正小标宋_GBK"/>
          <w:b w:val="0"/>
          <w:bCs w:val="0"/>
          <w:sz w:val="44"/>
          <w:szCs w:val="44"/>
        </w:rPr>
      </w:pPr>
    </w:p>
    <w:p>
      <w:pPr>
        <w:widowControl w:val="0"/>
        <w:wordWrap/>
        <w:adjustRightInd/>
        <w:snapToGrid/>
        <w:spacing w:line="240" w:lineRule="auto"/>
        <w:ind w:left="0" w:leftChars="0" w:right="0" w:firstLine="0" w:firstLineChars="0"/>
        <w:jc w:val="both"/>
        <w:textAlignment w:val="auto"/>
        <w:outlineLvl w:val="9"/>
        <w:rPr>
          <w:rFonts w:hint="eastAsia" w:ascii="方正小标宋_GBK" w:hAnsi="方正小标宋_GBK" w:eastAsia="方正小标宋_GBK" w:cs="方正小标宋_GBK"/>
          <w:b/>
          <w:bCs/>
          <w:sz w:val="44"/>
          <w:szCs w:val="44"/>
          <w:lang w:eastAsia="zh-CN"/>
        </w:rPr>
      </w:pPr>
      <w:bookmarkStart w:id="1" w:name="_Toc13492502"/>
    </w:p>
    <w:p>
      <w:pPr>
        <w:widowControl w:val="0"/>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七、连山壮族瑶族自治县财政</w:t>
      </w:r>
      <w:r>
        <w:rPr>
          <w:rFonts w:hint="eastAsia" w:ascii="方正小标宋_GBK" w:hAnsi="方正小标宋_GBK" w:eastAsia="方正小标宋_GBK" w:cs="方正小标宋_GBK"/>
          <w:b/>
          <w:bCs/>
          <w:sz w:val="44"/>
          <w:szCs w:val="44"/>
        </w:rPr>
        <w:t>局随机抽查事项清单</w:t>
      </w:r>
      <w:bookmarkEnd w:id="1"/>
    </w:p>
    <w:tbl>
      <w:tblPr>
        <w:tblStyle w:val="7"/>
        <w:tblpPr w:leftFromText="180" w:rightFromText="180" w:vertAnchor="page" w:horzAnchor="page" w:tblpX="1651" w:tblpY="3283"/>
        <w:tblOverlap w:val="never"/>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041"/>
        <w:gridCol w:w="4985"/>
        <w:gridCol w:w="854"/>
        <w:gridCol w:w="692"/>
        <w:gridCol w:w="1500"/>
        <w:gridCol w:w="900"/>
        <w:gridCol w:w="3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序号</w:t>
            </w:r>
          </w:p>
        </w:tc>
        <w:tc>
          <w:tcPr>
            <w:tcW w:w="602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抽查项目</w:t>
            </w:r>
          </w:p>
        </w:tc>
        <w:tc>
          <w:tcPr>
            <w:tcW w:w="854"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检查对象</w:t>
            </w:r>
          </w:p>
        </w:tc>
        <w:tc>
          <w:tcPr>
            <w:tcW w:w="69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事项类别</w:t>
            </w:r>
          </w:p>
        </w:tc>
        <w:tc>
          <w:tcPr>
            <w:tcW w:w="1500"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检查方式</w:t>
            </w:r>
          </w:p>
        </w:tc>
        <w:tc>
          <w:tcPr>
            <w:tcW w:w="900"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检查主体</w:t>
            </w:r>
          </w:p>
        </w:tc>
        <w:tc>
          <w:tcPr>
            <w:tcW w:w="3304"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ind w:left="0" w:leftChars="0" w:right="0" w:firstLine="0" w:firstLineChars="0"/>
              <w:jc w:val="center"/>
              <w:textAlignment w:val="auto"/>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rPr>
                <w:rFonts w:hint="eastAsia" w:ascii="黑体" w:hAnsi="黑体" w:eastAsia="黑体" w:cs="黑体"/>
                <w:b/>
                <w:bCs/>
                <w:sz w:val="21"/>
                <w:szCs w:val="21"/>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498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854"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69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1500"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900"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sz w:val="21"/>
                <w:szCs w:val="21"/>
                <w:lang w:eastAsia="zh-CN"/>
              </w:rPr>
            </w:pPr>
          </w:p>
        </w:tc>
        <w:tc>
          <w:tcPr>
            <w:tcW w:w="3304"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会计信息质量检查</w:t>
            </w:r>
          </w:p>
        </w:tc>
        <w:tc>
          <w:tcPr>
            <w:tcW w:w="498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对县属企业会计信息质量进行监督检查。</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县属企业</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现场检查、送审检查等方式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县财政局</w:t>
            </w:r>
          </w:p>
        </w:tc>
        <w:tc>
          <w:tcPr>
            <w:tcW w:w="33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1.《中华人民共和国会计法》第三十二条；2.《财政部门实施会计监督办法》（财政部令第</w:t>
            </w:r>
            <w:r>
              <w:rPr>
                <w:rFonts w:hint="eastAsia" w:ascii="仿宋_GB2312" w:hAnsi="仿宋_GB2312" w:eastAsia="仿宋_GB2312" w:cs="仿宋_GB2312"/>
                <w:b w:val="0"/>
                <w:i w:val="0"/>
                <w:color w:val="000000"/>
                <w:sz w:val="21"/>
                <w:szCs w:val="21"/>
                <w:u w:val="none"/>
                <w:lang w:val="en-US" w:eastAsia="zh-CN"/>
              </w:rPr>
              <w:t>10</w:t>
            </w:r>
            <w:r>
              <w:rPr>
                <w:rFonts w:hint="eastAsia" w:ascii="仿宋_GB2312" w:hAnsi="仿宋_GB2312" w:eastAsia="仿宋_GB2312" w:cs="仿宋_GB2312"/>
                <w:b w:val="0"/>
                <w:i w:val="0"/>
                <w:color w:val="000000"/>
                <w:sz w:val="21"/>
                <w:szCs w:val="21"/>
                <w:u w:val="none"/>
                <w:lang w:eastAsia="zh-CN"/>
              </w:rPr>
              <w:t>号）第三条；</w:t>
            </w:r>
            <w:r>
              <w:rPr>
                <w:rFonts w:hint="eastAsia" w:ascii="仿宋_GB2312" w:hAnsi="仿宋_GB2312" w:eastAsia="仿宋_GB2312" w:cs="仿宋_GB2312"/>
                <w:b w:val="0"/>
                <w:i w:val="0"/>
                <w:color w:val="000000"/>
                <w:sz w:val="21"/>
                <w:szCs w:val="21"/>
                <w:u w:val="none"/>
                <w:lang w:val="en-US" w:eastAsia="zh-CN"/>
              </w:rPr>
              <w:t>3.</w:t>
            </w:r>
            <w:r>
              <w:rPr>
                <w:rFonts w:hint="eastAsia" w:ascii="仿宋_GB2312" w:hAnsi="仿宋_GB2312" w:eastAsia="仿宋_GB2312" w:cs="仿宋_GB2312"/>
                <w:b w:val="0"/>
                <w:i w:val="0"/>
                <w:color w:val="000000"/>
                <w:sz w:val="21"/>
                <w:szCs w:val="21"/>
                <w:u w:val="none"/>
                <w:lang w:eastAsia="zh-CN"/>
              </w:rPr>
              <w:t>《财政部门监督办法》（财政部令第69号）第十六条。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b w:val="0"/>
                <w:i w:val="0"/>
                <w:color w:val="000000"/>
                <w:sz w:val="21"/>
                <w:szCs w:val="21"/>
                <w:u w:val="none"/>
                <w:lang w:val="en-US" w:eastAsia="zh-CN"/>
              </w:rPr>
            </w:pPr>
            <w:r>
              <w:rPr>
                <w:rFonts w:hint="eastAsia" w:ascii="仿宋" w:hAnsi="仿宋" w:eastAsia="仿宋"/>
                <w:b w:val="0"/>
                <w:i w:val="0"/>
                <w:color w:val="000000"/>
                <w:sz w:val="21"/>
                <w:szCs w:val="16"/>
                <w:u w:val="none"/>
                <w:lang w:val="en-US" w:eastAsia="zh-CN"/>
              </w:rPr>
              <w:t>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before="0" w:beforeLines="0" w:after="0" w:afterLines="0" w:line="400" w:lineRule="exact"/>
              <w:ind w:left="0" w:leftChars="0" w:right="0" w:rightChars="0" w:firstLine="0" w:firstLineChars="0"/>
              <w:jc w:val="both"/>
              <w:textAlignment w:val="top"/>
              <w:outlineLvl w:val="9"/>
              <w:rPr>
                <w:rFonts w:hint="eastAsia" w:ascii="仿宋_GB2312" w:hAnsi="仿宋_GB2312" w:eastAsia="仿宋_GB2312" w:cs="仿宋_GB2312"/>
                <w:b w:val="0"/>
                <w:i w:val="0"/>
                <w:color w:val="000000"/>
                <w:sz w:val="21"/>
                <w:szCs w:val="21"/>
                <w:u w:val="none"/>
                <w:lang w:eastAsia="zh-CN"/>
              </w:rPr>
            </w:pPr>
            <w:r>
              <w:rPr>
                <w:rFonts w:hint="eastAsia" w:ascii="仿宋" w:hAnsi="仿宋" w:eastAsia="仿宋"/>
                <w:b w:val="0"/>
                <w:i w:val="0"/>
                <w:color w:val="000000"/>
                <w:sz w:val="21"/>
                <w:szCs w:val="16"/>
                <w:u w:val="none"/>
                <w:lang w:eastAsia="zh-CN"/>
              </w:rPr>
              <w:t>小额贷款公司日常经营合规情况</w:t>
            </w:r>
          </w:p>
        </w:tc>
        <w:tc>
          <w:tcPr>
            <w:tcW w:w="4985"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numPr>
                <w:ilvl w:val="0"/>
                <w:numId w:val="0"/>
              </w:numPr>
              <w:wordWrap/>
              <w:adjustRightInd/>
              <w:spacing w:before="0" w:beforeLines="0" w:after="0" w:afterLines="0" w:line="400" w:lineRule="exact"/>
              <w:ind w:left="0" w:leftChars="0" w:right="0" w:rightChars="0" w:firstLine="0" w:firstLineChars="0"/>
              <w:outlineLvl w:val="9"/>
              <w:rPr>
                <w:rFonts w:hint="eastAsia" w:ascii="仿宋_GB2312" w:hAnsi="仿宋_GB2312" w:eastAsia="仿宋_GB2312" w:cs="仿宋_GB2312"/>
                <w:b w:val="0"/>
                <w:i w:val="0"/>
                <w:color w:val="000000"/>
                <w:sz w:val="21"/>
                <w:szCs w:val="21"/>
                <w:u w:val="none"/>
                <w:lang w:eastAsia="zh-CN"/>
              </w:rPr>
            </w:pPr>
            <w:r>
              <w:rPr>
                <w:rFonts w:hint="eastAsia" w:ascii="仿宋" w:hAnsi="仿宋" w:eastAsia="仿宋" w:cs="黑体"/>
                <w:sz w:val="21"/>
                <w:szCs w:val="24"/>
                <w:lang w:val="en-US" w:eastAsia="zh-CN"/>
              </w:rPr>
              <w:t>1.</w:t>
            </w:r>
            <w:r>
              <w:rPr>
                <w:rFonts w:hint="eastAsia" w:ascii="仿宋" w:hAnsi="仿宋" w:eastAsia="仿宋" w:cs="黑体"/>
                <w:sz w:val="21"/>
                <w:szCs w:val="24"/>
                <w:lang w:eastAsia="zh-CN"/>
              </w:rPr>
              <w:t>禁止事项排查。主要包括：是否吸收或者变相吸收存款、非法集资；是否存在账外经营或财务造假问题；是否使用非法手段催款；是否抽逃资本金；是否经营未经批准以及法律、法规不允许经营的业务；是否未经批准跨区域展业等。</w:t>
            </w:r>
            <w:r>
              <w:rPr>
                <w:rFonts w:hint="eastAsia" w:ascii="仿宋" w:hAnsi="仿宋" w:eastAsia="仿宋" w:cs="黑体"/>
                <w:sz w:val="21"/>
                <w:szCs w:val="24"/>
                <w:lang w:val="en-US" w:eastAsia="zh-CN"/>
              </w:rPr>
              <w:t>2.</w:t>
            </w:r>
            <w:r>
              <w:rPr>
                <w:rFonts w:hint="eastAsia" w:ascii="仿宋" w:hAnsi="仿宋" w:eastAsia="仿宋" w:cs="黑体"/>
                <w:sz w:val="21"/>
                <w:szCs w:val="24"/>
                <w:lang w:eastAsia="zh-CN"/>
              </w:rPr>
              <w:t>合规情况。主要包括：是否发放关联贷</w:t>
            </w:r>
            <w:r>
              <w:rPr>
                <w:rFonts w:hint="eastAsia" w:ascii="仿宋" w:hAnsi="仿宋" w:eastAsia="仿宋" w:cs="Times New Roman"/>
                <w:b w:val="0"/>
                <w:i w:val="0"/>
                <w:color w:val="000000"/>
                <w:kern w:val="2"/>
                <w:sz w:val="21"/>
                <w:szCs w:val="16"/>
                <w:u w:val="none"/>
                <w:lang w:val="en-US" w:eastAsia="zh-CN"/>
              </w:rPr>
              <w:t>款；贷款集中度；利率水平及明示年化利率情况；贷款损失准备计提情况；融资渠道、融资杠杆是否符合监管规定；重要事项变更是否依法依规报批等。3.公司治理及内部控制情况。4.资产质量和流动性管理情况。5.涉法涉诉情况。6.前期检查发现问题的整改情况</w:t>
            </w:r>
            <w:r>
              <w:rPr>
                <w:rFonts w:hint="eastAsia" w:ascii="仿宋" w:hAnsi="仿宋" w:eastAsia="仿宋" w:cs="黑体"/>
                <w:sz w:val="21"/>
                <w:szCs w:val="24"/>
                <w:lang w:eastAsia="zh-CN"/>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b w:val="0"/>
                <w:i w:val="0"/>
                <w:color w:val="000000"/>
                <w:sz w:val="21"/>
                <w:szCs w:val="21"/>
                <w:u w:val="none"/>
                <w:lang w:eastAsia="zh-CN"/>
              </w:rPr>
            </w:pPr>
            <w:r>
              <w:rPr>
                <w:rFonts w:hint="eastAsia" w:ascii="仿宋" w:hAnsi="仿宋" w:eastAsia="仿宋"/>
                <w:b w:val="0"/>
                <w:i w:val="0"/>
                <w:color w:val="000000"/>
                <w:sz w:val="21"/>
                <w:szCs w:val="16"/>
                <w:u w:val="none"/>
                <w:lang w:eastAsia="zh-CN"/>
              </w:rPr>
              <w:t>小额贷款公司</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b w:val="0"/>
                <w:i w:val="0"/>
                <w:color w:val="000000"/>
                <w:sz w:val="21"/>
                <w:szCs w:val="21"/>
                <w:u w:val="none"/>
                <w:lang w:eastAsia="zh-CN"/>
              </w:rPr>
            </w:pPr>
            <w:r>
              <w:rPr>
                <w:rFonts w:hint="eastAsia" w:ascii="仿宋" w:hAnsi="仿宋" w:eastAsia="仿宋"/>
                <w:b w:val="0"/>
                <w:i w:val="0"/>
                <w:color w:val="000000"/>
                <w:sz w:val="21"/>
                <w:szCs w:val="16"/>
                <w:u w:val="none"/>
                <w:lang w:eastAsia="zh-CN"/>
              </w:rPr>
              <w:t>一般检查事项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 w:cs="仿宋_GB2312"/>
                <w:b w:val="0"/>
                <w:i w:val="0"/>
                <w:color w:val="000000"/>
                <w:sz w:val="21"/>
                <w:szCs w:val="21"/>
                <w:u w:val="none"/>
                <w:lang w:val="en-US" w:eastAsia="zh-CN"/>
              </w:rPr>
            </w:pPr>
            <w:r>
              <w:rPr>
                <w:rFonts w:hint="eastAsia" w:ascii="仿宋" w:hAnsi="仿宋" w:eastAsia="仿宋"/>
                <w:b w:val="0"/>
                <w:i w:val="0"/>
                <w:color w:val="000000"/>
                <w:sz w:val="21"/>
                <w:szCs w:val="16"/>
                <w:u w:val="none"/>
                <w:lang w:eastAsia="zh-CN"/>
              </w:rPr>
              <w:t>现场检查、送审检查等方式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before="0" w:beforeLines="0" w:after="0" w:afterLines="0" w:line="400" w:lineRule="exact"/>
              <w:ind w:left="0" w:leftChars="0" w:right="0" w:rightChars="0" w:firstLine="0" w:firstLineChars="0"/>
              <w:textAlignment w:val="auto"/>
              <w:outlineLvl w:val="9"/>
              <w:rPr>
                <w:rFonts w:hint="eastAsia" w:ascii="仿宋_GB2312" w:hAnsi="仿宋_GB2312" w:eastAsia="仿宋_GB2312" w:cs="仿宋_GB2312"/>
                <w:b w:val="0"/>
                <w:i w:val="0"/>
                <w:color w:val="000000"/>
                <w:sz w:val="21"/>
                <w:szCs w:val="21"/>
                <w:u w:val="none"/>
                <w:lang w:eastAsia="zh-CN"/>
              </w:rPr>
            </w:pPr>
            <w:r>
              <w:rPr>
                <w:rFonts w:hint="eastAsia" w:ascii="仿宋" w:hAnsi="仿宋" w:eastAsia="仿宋"/>
                <w:b w:val="0"/>
                <w:i w:val="0"/>
                <w:color w:val="000000"/>
                <w:sz w:val="21"/>
                <w:szCs w:val="16"/>
                <w:u w:val="none"/>
                <w:lang w:eastAsia="zh-CN"/>
              </w:rPr>
              <w:t>县财政局</w:t>
            </w:r>
          </w:p>
        </w:tc>
        <w:tc>
          <w:tcPr>
            <w:tcW w:w="330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before="0" w:beforeLines="0" w:after="0" w:afterLines="0" w:line="400" w:lineRule="exact"/>
              <w:ind w:left="0" w:leftChars="0" w:right="0" w:rightChars="0" w:firstLine="0" w:firstLineChars="0"/>
              <w:textAlignment w:val="auto"/>
              <w:outlineLvl w:val="9"/>
              <w:rPr>
                <w:rFonts w:hint="eastAsia" w:ascii="仿宋_GB2312" w:hAnsi="仿宋_GB2312" w:eastAsia="仿宋_GB2312" w:cs="仿宋_GB2312"/>
                <w:b w:val="0"/>
                <w:i w:val="0"/>
                <w:color w:val="000000"/>
                <w:sz w:val="21"/>
                <w:szCs w:val="21"/>
                <w:u w:val="none"/>
                <w:lang w:eastAsia="zh-CN"/>
              </w:rPr>
            </w:pPr>
            <w:r>
              <w:rPr>
                <w:rFonts w:hint="eastAsia" w:ascii="仿宋" w:hAnsi="仿宋" w:eastAsia="仿宋"/>
                <w:b w:val="0"/>
                <w:i w:val="0"/>
                <w:color w:val="000000"/>
                <w:sz w:val="21"/>
                <w:szCs w:val="16"/>
                <w:u w:val="none"/>
                <w:lang w:eastAsia="zh-CN"/>
              </w:rPr>
              <w:t>《广东省小额贷款公司管理办法（试行）》《中国银保监会办公厅关于加强小额贷款公司监督管理的通知》</w:t>
            </w:r>
          </w:p>
        </w:tc>
      </w:tr>
    </w:tbl>
    <w:p>
      <w:pPr>
        <w:widowControl w:val="0"/>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八、连山壮族瑶族自治县人力资源和社会保障局随机抽查事项清单</w:t>
      </w:r>
    </w:p>
    <w:tbl>
      <w:tblPr>
        <w:tblStyle w:val="7"/>
        <w:tblW w:w="13823"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1305"/>
        <w:gridCol w:w="3038"/>
        <w:gridCol w:w="1267"/>
        <w:gridCol w:w="1260"/>
        <w:gridCol w:w="1065"/>
        <w:gridCol w:w="1980"/>
        <w:gridCol w:w="3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序号</w:t>
            </w:r>
          </w:p>
        </w:tc>
        <w:tc>
          <w:tcPr>
            <w:tcW w:w="43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抽查项目</w:t>
            </w:r>
          </w:p>
        </w:tc>
        <w:tc>
          <w:tcPr>
            <w:tcW w:w="126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检查对象</w:t>
            </w:r>
          </w:p>
        </w:tc>
        <w:tc>
          <w:tcPr>
            <w:tcW w:w="126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事项类别</w:t>
            </w:r>
          </w:p>
        </w:tc>
        <w:tc>
          <w:tcPr>
            <w:tcW w:w="106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检查方式</w:t>
            </w:r>
          </w:p>
        </w:tc>
        <w:tc>
          <w:tcPr>
            <w:tcW w:w="198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检查主体</w:t>
            </w:r>
          </w:p>
        </w:tc>
        <w:tc>
          <w:tcPr>
            <w:tcW w:w="320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抽查类别</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抽查事项</w:t>
            </w:r>
          </w:p>
        </w:tc>
        <w:tc>
          <w:tcPr>
            <w:tcW w:w="126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sz w:val="21"/>
                <w:szCs w:val="21"/>
                <w:u w:val="none"/>
              </w:rPr>
            </w:pPr>
          </w:p>
        </w:tc>
        <w:tc>
          <w:tcPr>
            <w:tcW w:w="126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sz w:val="21"/>
                <w:szCs w:val="21"/>
                <w:u w:val="none"/>
              </w:rPr>
            </w:pPr>
          </w:p>
        </w:tc>
        <w:tc>
          <w:tcPr>
            <w:tcW w:w="10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sz w:val="21"/>
                <w:szCs w:val="21"/>
                <w:u w:val="none"/>
              </w:rPr>
            </w:pPr>
          </w:p>
        </w:tc>
        <w:tc>
          <w:tcPr>
            <w:tcW w:w="19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sz w:val="21"/>
                <w:szCs w:val="21"/>
                <w:u w:val="none"/>
              </w:rPr>
            </w:pPr>
          </w:p>
        </w:tc>
        <w:tc>
          <w:tcPr>
            <w:tcW w:w="320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对经营劳务派遣业务的监管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对劳务派遣单位、用工单位遵守劳务派遣有关规定情况实施劳动监察</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用工单位、劳务派遣单位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对经营劳务派遣业务的监管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对经营劳务派遣业务违规行为的行政检查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经营劳务派遣业务的企业</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现场检查、非现场检查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《中华人民共和国劳动合同法》第五十七条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对用人单位遵守女职工和未成年工特殊劳动保护规定情况的行政检查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对建立用工管理台账情况的行政检查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对用人单位支付劳动者工资和执行最低工资标准情况的行政检查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对用人单位遵守有关就业登记备案规定，以及遵守台、港、澳人员在内地就业和外国人在中国境内就业规定情况的行政检查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对实习、见习单位遵守有关学生实习、见习劳动保障法律法规情况的行政检查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实习、见习的用人单位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对用人单位制定内部劳动保障规章制度的情况的行政检查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对用人单位遵守工作时间和休息休假规定情况的行政检查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对用人单位遵守禁止使用童工规定情况的行政检查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对实施劳动合同制度情况的行政检查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对用人单位遵守劳动保障法律法规的监管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对用人单位办理社会保险登记情况的行政检查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用人单位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对社会保险服务机构的监管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对社会保险服务机构遵守养老、失业、工伤保险相关规定情况的行政检查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社会保险服务机构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对企业实行不定时工作制和综合计算工作制情况的监管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对企业实行不定时作工时制和综合计算工作制情况的行政检查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企业</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劳动法》（中华人民共和国主席令第二十八号）第三十九条：“企业因生产特点不能实行本法第三十六条、第三十八条规定的，经劳动行政部门批准，可以实行其他工作和休息办法”。2.《国务院关于职工工作时间的规定》（中华人民共和国国务院令第146号，1995年3月25日修订）第五条：“因工作性质或者生产特点的限制，不能实行每日工作8小时、每周工作40小时标准工时制度的，按照国家有关规定，可以实行其他工作和休息办法”。3.《关于企业实行不定时工作制和综合计算工时工作制的审批办法》（劳部发[1994]503号）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对经营性人力资源服务机构的监管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对经营性人力资源服务机构设立分支机构、办理变更或注销登记情况的行政检查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经营性人力资源服务机构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力资源市场暂行条例》第四十二条：“违反本条例第十八条第一款规定，未经许可擅自从事职业中介活动的，由人力资源社会保障行政部门予以关闭或者责令停止从事职业中介活动；有违法所得的，没收违法所得，并处1万元以上5万元以下的罚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对经营性人力资源服务机构的监管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对经营性人力资源服务机构从事特定业务的行政检查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经营性人力资源服务机构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力资源市场暂行条例》第四十二条：“违反本条例第十八条第一款规定，未经许可擅自从事职业中介活动的，由人力资源社会保障行政部门予以关闭或者责令停止从事职业中介活动；有违法所得的，没收违法所得，并处1万元以上5万元以下的罚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对民办职业培训学校（项目）设立、分立、合并、变更及终止的监管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对民办职业培训学校（项目）设立、分立、合并、变更及终止违规行为的行政检查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民办职业培训学校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对职业技能考核鉴定机构的监管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对职业技能考核鉴定机构的监管</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职业技能考核鉴定机构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力资源社会保障部关于实行职业技能考核鉴定机构备案管理的通知》（人社部发（2019）30号）规定，省级人力资源社会保障部门要实现对辖区内职业技能考核鉴定机构的有效监管，职业技能考核鉴定机构要主动接受当地人力资源社会保障部门的抽查检查，对抽查检查中发现和群众举报、媒体反映的问题，一经查实，依法依规对职业技能考核鉴定机构作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对职业类机构遵守相关法律法规情况的监管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对职业介绍机构、职业技能培训机构和职业技能考核鉴定机构遵守国家有关职业介绍、职业技能培训和职业技能考核鉴定的规定情况的行政检查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职业介绍机构、职业技能培训机构、职业技能考核鉴定机构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1.《劳动保障监察条例》第十一条；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2.《广东省劳动保障监察条例》第二十三条。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对经营性人力资源服务机构从事职业中介活动的监管</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对人力资源服务机构从事职业中介活动的行政检查</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经营性人力资源服务机构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重点检查事项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现场检查、非现场检查</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县级以上人力资源社会保障行政部门</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1.《中华人民共和国就业促进法》第六十条规定：劳动行政部门应当对本法实施情况进行监督检查，建立举报制度，受理对违反本法行为的举报，并及时予以核实、处理；</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人力资源市场暂行条例》（国务院令第700号）第34条规定：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w:t>
            </w:r>
          </w:p>
        </w:tc>
      </w:tr>
    </w:tbl>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21"/>
          <w:szCs w:val="21"/>
          <w:lang w:eastAsia="zh-CN"/>
        </w:rPr>
      </w:pPr>
    </w:p>
    <w:p>
      <w:pPr>
        <w:pStyle w:val="6"/>
        <w:numPr>
          <w:ilvl w:val="0"/>
          <w:numId w:val="0"/>
        </w:numPr>
        <w:jc w:val="center"/>
        <w:rPr>
          <w:rFonts w:hint="eastAsia" w:ascii="方正小标宋_GBK" w:hAnsi="方正小标宋_GBK" w:eastAsia="方正小标宋_GBK" w:cs="方正小标宋_GBK"/>
          <w:b w:val="0"/>
          <w:bCs w:val="0"/>
        </w:rPr>
      </w:pPr>
      <w:bookmarkStart w:id="2" w:name="_Toc13492504"/>
      <w:r>
        <w:rPr>
          <w:rFonts w:hint="eastAsia" w:ascii="方正小标宋_GBK" w:hAnsi="方正小标宋_GBK" w:eastAsia="方正小标宋_GBK" w:cs="方正小标宋_GBK"/>
          <w:b/>
          <w:bCs/>
          <w:lang w:val="en-US" w:eastAsia="zh-CN"/>
        </w:rPr>
        <w:t>九、</w:t>
      </w:r>
      <w:r>
        <w:rPr>
          <w:rFonts w:hint="eastAsia" w:ascii="方正小标宋_GBK" w:hAnsi="方正小标宋_GBK" w:eastAsia="方正小标宋_GBK" w:cs="方正小标宋_GBK"/>
          <w:b/>
          <w:bCs/>
          <w:sz w:val="44"/>
          <w:szCs w:val="44"/>
          <w:lang w:eastAsia="zh-CN"/>
        </w:rPr>
        <w:t>连山壮族瑶族自治县</w:t>
      </w:r>
      <w:r>
        <w:rPr>
          <w:rFonts w:hint="eastAsia" w:ascii="方正小标宋_GBK" w:hAnsi="方正小标宋_GBK" w:eastAsia="方正小标宋_GBK" w:cs="方正小标宋_GBK"/>
          <w:b/>
          <w:bCs/>
          <w:lang w:eastAsia="zh-CN"/>
        </w:rPr>
        <w:t>自然资源</w:t>
      </w:r>
      <w:r>
        <w:rPr>
          <w:rFonts w:hint="eastAsia" w:ascii="方正小标宋_GBK" w:hAnsi="方正小标宋_GBK" w:eastAsia="方正小标宋_GBK" w:cs="方正小标宋_GBK"/>
          <w:b/>
          <w:bCs/>
        </w:rPr>
        <w:t>局随机抽查事项清单</w:t>
      </w:r>
      <w:bookmarkEnd w:id="2"/>
    </w:p>
    <w:tbl>
      <w:tblPr>
        <w:tblStyle w:val="7"/>
        <w:tblW w:w="13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1399"/>
        <w:gridCol w:w="1170"/>
        <w:gridCol w:w="1275"/>
        <w:gridCol w:w="1376"/>
        <w:gridCol w:w="1020"/>
        <w:gridCol w:w="1110"/>
        <w:gridCol w:w="5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序号</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事项名称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抽查对象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抽查内容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事项类别</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抽查方式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抽查主体</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宋体" w:eastAsia="黑体" w:cs="黑体"/>
                <w:b/>
                <w:bCs/>
                <w:i w:val="0"/>
                <w:color w:val="000000"/>
                <w:kern w:val="0"/>
                <w:sz w:val="21"/>
                <w:szCs w:val="21"/>
                <w:u w:val="none"/>
                <w:lang w:val="en-US" w:eastAsia="zh-CN"/>
              </w:rPr>
              <w:t>抽查依据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建设用地（含临时用地）规划许可证核发</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建设单位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是否符合发证条件</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一般检查事项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实地抽查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县自然资源局</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城乡规划法》第三十七、三十八条规定，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 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3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建设工程规划类许可证核发</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建设单位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是否符合发证条件</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一般检查事项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实地抽查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县自然资源局</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规划条件核实</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建设单位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是否按规划许可建设</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一般检查事项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实地抽查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县自然资源局</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《中华人民共和国城乡规划法》第四十五条 县级以上地方人民政府城乡规划主管部门按照国务院规定对建设工程是否符合规划条件予以核实后出具的书面意见。</w:t>
            </w:r>
          </w:p>
        </w:tc>
      </w:tr>
    </w:tbl>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pStyle w:val="6"/>
        <w:numPr>
          <w:ilvl w:val="0"/>
          <w:numId w:val="0"/>
        </w:numPr>
        <w:jc w:val="center"/>
        <w:rPr>
          <w:rFonts w:ascii="Times New Roman" w:hAnsi="Times New Roman"/>
        </w:rPr>
      </w:pPr>
      <w:r>
        <w:rPr>
          <w:rFonts w:hint="eastAsia" w:ascii="方正小标宋_GBK" w:hAnsi="方正小标宋_GBK" w:eastAsia="方正小标宋_GBK" w:cs="方正小标宋_GBK"/>
          <w:b/>
          <w:bCs/>
          <w:lang w:eastAsia="zh-CN"/>
        </w:rPr>
        <w:t>十、清远市生态环境</w:t>
      </w:r>
      <w:r>
        <w:rPr>
          <w:rFonts w:hint="eastAsia" w:ascii="方正小标宋_GBK" w:hAnsi="方正小标宋_GBK" w:eastAsia="方正小标宋_GBK" w:cs="方正小标宋_GBK"/>
          <w:b/>
          <w:bCs/>
        </w:rPr>
        <w:t>局连山分局随机抽查事项清单</w:t>
      </w:r>
    </w:p>
    <w:tbl>
      <w:tblPr>
        <w:tblStyle w:val="7"/>
        <w:tblpPr w:leftFromText="180" w:rightFromText="180" w:vertAnchor="text" w:horzAnchor="page" w:tblpX="1576" w:tblpY="456"/>
        <w:tblOverlap w:val="never"/>
        <w:tblW w:w="13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00"/>
        <w:gridCol w:w="1260"/>
        <w:gridCol w:w="1507"/>
        <w:gridCol w:w="2214"/>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序号</w:t>
            </w:r>
          </w:p>
        </w:tc>
        <w:tc>
          <w:tcPr>
            <w:tcW w:w="1200" w:type="dxa"/>
            <w:noWrap w:val="0"/>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抽查事项</w:t>
            </w:r>
          </w:p>
        </w:tc>
        <w:tc>
          <w:tcPr>
            <w:tcW w:w="1260" w:type="dxa"/>
            <w:noWrap w:val="0"/>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抽查主体</w:t>
            </w:r>
          </w:p>
        </w:tc>
        <w:tc>
          <w:tcPr>
            <w:tcW w:w="1507" w:type="dxa"/>
            <w:noWrap w:val="0"/>
            <w:vAlign w:val="center"/>
          </w:tcPr>
          <w:p>
            <w:pPr>
              <w:autoSpaceDN w:val="0"/>
              <w:jc w:val="center"/>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抽查方式</w:t>
            </w:r>
          </w:p>
        </w:tc>
        <w:tc>
          <w:tcPr>
            <w:tcW w:w="2214" w:type="dxa"/>
            <w:noWrap w:val="0"/>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抽查内容</w:t>
            </w:r>
          </w:p>
        </w:tc>
        <w:tc>
          <w:tcPr>
            <w:tcW w:w="6884" w:type="dxa"/>
            <w:noWrap w:val="0"/>
            <w:vAlign w:val="center"/>
          </w:tcPr>
          <w:p>
            <w:pPr>
              <w:autoSpaceDN w:val="0"/>
              <w:ind w:firstLine="1440" w:firstLineChars="600"/>
              <w:jc w:val="left"/>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1</w:t>
            </w:r>
          </w:p>
        </w:tc>
        <w:tc>
          <w:tcPr>
            <w:tcW w:w="1200"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环保相关手续情况</w:t>
            </w:r>
          </w:p>
        </w:tc>
        <w:tc>
          <w:tcPr>
            <w:tcW w:w="1260"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企业</w:t>
            </w:r>
          </w:p>
        </w:tc>
        <w:tc>
          <w:tcPr>
            <w:tcW w:w="1507" w:type="dxa"/>
            <w:noWrap w:val="0"/>
            <w:vAlign w:val="center"/>
          </w:tcPr>
          <w:p>
            <w:pPr>
              <w:autoSpaceDN w:val="0"/>
              <w:jc w:val="center"/>
              <w:textAlignment w:val="center"/>
              <w:rPr>
                <w:rFonts w:hint="eastAsia" w:ascii="仿宋_GB2312" w:hAnsi="仿宋_GB2312" w:eastAsia="仿宋_GB2312" w:cs="仿宋_GB2312"/>
                <w:b w:val="0"/>
                <w:i w:val="0"/>
                <w:color w:val="000000"/>
                <w:sz w:val="24"/>
                <w:u w:val="none"/>
                <w:lang w:eastAsia="zh-CN"/>
              </w:rPr>
            </w:pPr>
            <w:r>
              <w:rPr>
                <w:rFonts w:hint="eastAsia" w:ascii="仿宋_GB2312" w:hAnsi="仿宋_GB2312" w:eastAsia="仿宋_GB2312" w:cs="仿宋_GB2312"/>
                <w:b w:val="0"/>
                <w:i w:val="0"/>
                <w:color w:val="000000"/>
                <w:sz w:val="24"/>
                <w:u w:val="none"/>
                <w:lang w:eastAsia="zh-CN"/>
              </w:rPr>
              <w:t>实地核查</w:t>
            </w:r>
          </w:p>
        </w:tc>
        <w:tc>
          <w:tcPr>
            <w:tcW w:w="2214" w:type="dxa"/>
            <w:noWrap w:val="0"/>
            <w:vAlign w:val="center"/>
          </w:tcPr>
          <w:p>
            <w:pPr>
              <w:autoSpaceDN w:val="0"/>
              <w:jc w:val="center"/>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eastAsia="zh-CN"/>
              </w:rPr>
              <w:t>1.建设项目环境影响评价文件审批;2.建设项目发生重大变化后，环境影响评价文件的重新审批（含环境影响报告超过5年的审核）</w:t>
            </w:r>
            <w:r>
              <w:rPr>
                <w:rFonts w:hint="eastAsia" w:ascii="仿宋_GB2312" w:hAnsi="仿宋_GB2312" w:eastAsia="仿宋_GB2312" w:cs="仿宋_GB2312"/>
                <w:b w:val="0"/>
                <w:i w:val="0"/>
                <w:color w:val="000000"/>
                <w:sz w:val="20"/>
                <w:szCs w:val="20"/>
                <w:u w:val="none"/>
                <w:lang w:val="en-US" w:eastAsia="zh-CN"/>
              </w:rPr>
              <w:t>3.</w:t>
            </w:r>
            <w:r>
              <w:rPr>
                <w:rFonts w:hint="eastAsia" w:ascii="仿宋_GB2312" w:hAnsi="仿宋_GB2312" w:eastAsia="仿宋_GB2312" w:cs="仿宋_GB2312"/>
                <w:b w:val="0"/>
                <w:i w:val="0"/>
                <w:color w:val="000000"/>
                <w:sz w:val="20"/>
                <w:szCs w:val="20"/>
                <w:u w:val="none"/>
                <w:lang w:eastAsia="zh-CN"/>
              </w:rPr>
              <w:t>建设单位未依《环境影响评价法》报批建设项目环境影响评价文件，或者未依照《环境影响评价法》第二十四条的规定重新报批或者报请重新审核环境影响评价文件，擅自开工建设，经责令停止建设、限期补办手续而逾期不补办手续的</w:t>
            </w:r>
          </w:p>
          <w:p>
            <w:pPr>
              <w:autoSpaceDN w:val="0"/>
              <w:jc w:val="center"/>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4.</w:t>
            </w:r>
            <w:r>
              <w:rPr>
                <w:rFonts w:hint="eastAsia" w:ascii="仿宋_GB2312" w:hAnsi="仿宋_GB2312" w:eastAsia="仿宋_GB2312" w:cs="仿宋_GB2312"/>
                <w:b w:val="0"/>
                <w:i w:val="0"/>
                <w:color w:val="000000"/>
                <w:sz w:val="20"/>
                <w:szCs w:val="20"/>
                <w:u w:val="none"/>
                <w:lang w:eastAsia="zh-CN"/>
              </w:rPr>
              <w:t>建设项目环境影响评价文件未经批准或者未经原审批部门重新审核同意，建设单位</w:t>
            </w:r>
          </w:p>
          <w:p>
            <w:p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eastAsia="zh-CN"/>
              </w:rPr>
              <w:t>擅自开工建设的</w:t>
            </w:r>
          </w:p>
          <w:p>
            <w:p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5.</w:t>
            </w:r>
            <w:r>
              <w:rPr>
                <w:rFonts w:hint="eastAsia" w:ascii="仿宋_GB2312" w:hAnsi="仿宋_GB2312" w:eastAsia="仿宋_GB2312" w:cs="仿宋_GB2312"/>
                <w:b w:val="0"/>
                <w:i w:val="0"/>
                <w:color w:val="000000"/>
                <w:sz w:val="20"/>
                <w:szCs w:val="20"/>
                <w:u w:val="none"/>
                <w:lang w:eastAsia="zh-CN"/>
              </w:rPr>
              <w:t>建设项目的水污染防治设施未建成、未经验收或者验收不合格，主体工程即投入生产或者使用的</w:t>
            </w:r>
          </w:p>
        </w:tc>
        <w:tc>
          <w:tcPr>
            <w:tcW w:w="6884" w:type="dxa"/>
            <w:noWrap w:val="0"/>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eastAsia="zh-CN"/>
              </w:rPr>
              <w:t xml:space="preserve">1.《中华人民共和国环境影响评价法》（中华人民共和国主席令第二十四号）第二十二条：建设项目的环境影响评价文件，由建设单位按照国务院的规定报有审批权的环境保护行政主管部门审批；建设项目有行业主管部门的，其环境影响报告书或者环境影响报告表应当经行业主管部门预审后，报有审批权的环境保护行政主管部门审批。 海洋工程建设项目的海洋环境影响报告书的审批，依照《中华人民共和国海洋环境保护法》的规定办理。   </w:t>
            </w:r>
            <w:r>
              <w:rPr>
                <w:rFonts w:hint="eastAsia" w:ascii="仿宋_GB2312" w:hAnsi="仿宋_GB2312" w:eastAsia="仿宋_GB2312" w:cs="仿宋_GB2312"/>
                <w:b w:val="0"/>
                <w:i w:val="0"/>
                <w:color w:val="000000"/>
                <w:sz w:val="18"/>
                <w:u w:val="none"/>
                <w:lang w:eastAsia="zh-CN"/>
              </w:rPr>
              <w:br w:type="textWrapping"/>
            </w:r>
            <w:r>
              <w:rPr>
                <w:rFonts w:hint="eastAsia" w:ascii="仿宋_GB2312" w:hAnsi="仿宋_GB2312" w:eastAsia="仿宋_GB2312" w:cs="仿宋_GB2312"/>
                <w:b w:val="0"/>
                <w:i w:val="0"/>
                <w:color w:val="000000"/>
                <w:sz w:val="18"/>
                <w:u w:val="none"/>
                <w:lang w:eastAsia="zh-CN"/>
              </w:rPr>
              <w:t>2.《广东省人民政府关于印发广东省建设项目环境影响评价文件分级审批办法的通知》（粤府〔2019] 6 号）第五条 地级以上市生态环境主管部门负责审批按规定由国务院和省级生态环境主管部门审批以外的建设项目环境影响报告书、环境影响报告表，依法制定、调整和发布具体名录，并报省级生态环境主管部门备案。</w:t>
            </w:r>
          </w:p>
          <w:p>
            <w:pPr>
              <w:autoSpaceDN w:val="0"/>
              <w:jc w:val="left"/>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18"/>
                <w:u w:val="none"/>
                <w:lang w:val="en-US" w:eastAsia="zh-CN"/>
              </w:rPr>
              <w:t>3.</w:t>
            </w:r>
            <w:r>
              <w:rPr>
                <w:rFonts w:hint="eastAsia" w:ascii="仿宋_GB2312" w:hAnsi="仿宋_GB2312" w:eastAsia="仿宋_GB2312" w:cs="仿宋_GB2312"/>
                <w:b w:val="0"/>
                <w:i w:val="0"/>
                <w:color w:val="000000"/>
                <w:sz w:val="18"/>
                <w:u w:val="none"/>
                <w:lang w:eastAsia="zh-CN"/>
              </w:rPr>
              <w:t>《中华人民共和国环境影响评价法》第三十一条：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_GB2312" w:hAnsi="仿宋_GB2312" w:eastAsia="仿宋_GB2312" w:cs="仿宋_GB2312"/>
                <w:b w:val="0"/>
                <w:i w:val="0"/>
                <w:color w:val="000000"/>
                <w:sz w:val="18"/>
                <w:u w:val="none"/>
                <w:lang w:eastAsia="zh-CN"/>
              </w:rPr>
              <w:br w:type="textWrapping"/>
            </w:r>
            <w:r>
              <w:rPr>
                <w:rFonts w:hint="eastAsia" w:ascii="仿宋_GB2312" w:hAnsi="仿宋_GB2312" w:eastAsia="仿宋_GB2312" w:cs="仿宋_GB2312"/>
                <w:b w:val="0"/>
                <w:i w:val="0"/>
                <w:color w:val="000000"/>
                <w:sz w:val="18"/>
                <w:u w:val="none"/>
                <w:lang w:val="en-US" w:eastAsia="zh-CN"/>
              </w:rPr>
              <w:t>4.</w:t>
            </w:r>
            <w:r>
              <w:rPr>
                <w:rFonts w:hint="eastAsia" w:ascii="仿宋_GB2312" w:hAnsi="仿宋_GB2312" w:eastAsia="仿宋_GB2312" w:cs="仿宋_GB2312"/>
                <w:b w:val="0"/>
                <w:i w:val="0"/>
                <w:color w:val="auto"/>
                <w:sz w:val="18"/>
                <w:u w:val="none"/>
                <w:lang w:eastAsia="zh-CN"/>
              </w:rPr>
              <w:t>《建设项目环境保护管理条例》第二十三条</w:t>
            </w:r>
            <w:r>
              <w:rPr>
                <w:rFonts w:hint="eastAsia" w:ascii="仿宋_GB2312" w:hAnsi="仿宋_GB2312" w:eastAsia="仿宋_GB2312" w:cs="仿宋_GB2312"/>
                <w:b w:val="0"/>
                <w:i w:val="0"/>
                <w:color w:val="000000"/>
                <w:sz w:val="18"/>
                <w:u w:val="none"/>
                <w:lang w:eastAsia="zh-CN"/>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hAnsi="仿宋_GB2312" w:eastAsia="仿宋_GB2312" w:cs="仿宋_GB2312"/>
                <w:b w:val="0"/>
                <w:i w:val="0"/>
                <w:color w:val="FF0000"/>
                <w:sz w:val="18"/>
                <w:u w:val="none"/>
                <w:lang w:eastAsia="zh-CN"/>
              </w:rPr>
              <w:br w:type="textWrapping"/>
            </w:r>
            <w:r>
              <w:rPr>
                <w:rFonts w:hint="eastAsia" w:ascii="仿宋_GB2312" w:hAnsi="仿宋_GB2312" w:eastAsia="仿宋_GB2312" w:cs="仿宋_GB2312"/>
                <w:b w:val="0"/>
                <w:i w:val="0"/>
                <w:color w:val="000000"/>
                <w:sz w:val="18"/>
                <w:u w:val="none"/>
                <w:lang w:eastAsia="zh-CN"/>
              </w:rPr>
              <w:t>违反本条例规定，建设单位未依法向社会公开环境保护设施验收报告的，由县级以上环境保护行政主管部门责令公开，处5万元以上20万元以下的罚款，并予以公告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6" w:hRule="atLeast"/>
        </w:trPr>
        <w:tc>
          <w:tcPr>
            <w:tcW w:w="780"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val="en-US" w:eastAsia="zh-CN"/>
              </w:rPr>
              <w:t>2</w:t>
            </w:r>
          </w:p>
        </w:tc>
        <w:tc>
          <w:tcPr>
            <w:tcW w:w="1200" w:type="dxa"/>
            <w:noWrap w:val="0"/>
            <w:vAlign w:val="center"/>
          </w:tcPr>
          <w:p>
            <w:pPr>
              <w:autoSpaceDN w:val="0"/>
              <w:jc w:val="center"/>
              <w:textAlignment w:val="center"/>
              <w:rPr>
                <w:rFonts w:hint="eastAsia" w:ascii="仿宋_GB2312" w:hAnsi="仿宋_GB2312" w:eastAsia="仿宋_GB2312" w:cs="仿宋_GB2312"/>
              </w:rPr>
            </w:pPr>
          </w:p>
        </w:tc>
        <w:tc>
          <w:tcPr>
            <w:tcW w:w="1260" w:type="dxa"/>
            <w:noWrap w:val="0"/>
            <w:vAlign w:val="center"/>
          </w:tcPr>
          <w:p>
            <w:pPr>
              <w:autoSpaceDN w:val="0"/>
              <w:jc w:val="center"/>
              <w:textAlignment w:val="center"/>
              <w:rPr>
                <w:rFonts w:hint="eastAsia" w:ascii="仿宋_GB2312" w:hAnsi="仿宋_GB2312" w:eastAsia="仿宋_GB2312" w:cs="仿宋_GB2312"/>
              </w:rPr>
            </w:pPr>
          </w:p>
        </w:tc>
        <w:tc>
          <w:tcPr>
            <w:tcW w:w="1507"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noWrap w:val="0"/>
            <w:vAlign w:val="center"/>
          </w:tcPr>
          <w:p>
            <w:pPr>
              <w:numPr>
                <w:ilvl w:val="0"/>
                <w:numId w:val="3"/>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eastAsia="zh-CN"/>
              </w:rPr>
              <w:t>建设项目需要配套建设的环境保护设施未建成、未经验收或者经验收不合格，主体工程正式投入生产或者使用的</w:t>
            </w:r>
            <w:r>
              <w:rPr>
                <w:rFonts w:hint="eastAsia" w:ascii="仿宋_GB2312" w:hAnsi="仿宋_GB2312" w:eastAsia="仿宋_GB2312" w:cs="仿宋_GB2312"/>
                <w:b w:val="0"/>
                <w:i w:val="0"/>
                <w:color w:val="000000"/>
                <w:sz w:val="20"/>
                <w:szCs w:val="20"/>
                <w:u w:val="none"/>
                <w:lang w:val="en-US" w:eastAsia="zh-CN"/>
              </w:rPr>
              <w:t>.</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违反《建设项目环境保护管理条例》规定，配套建设的环境保护设施未与主体工程同时投入试运行，经责令限期改正但逾期未改正的</w:t>
            </w:r>
            <w:r>
              <w:rPr>
                <w:rFonts w:hint="eastAsia" w:ascii="仿宋_GB2312" w:hAnsi="仿宋_GB2312" w:eastAsia="仿宋_GB2312" w:cs="仿宋_GB2312"/>
                <w:b w:val="0"/>
                <w:i w:val="0"/>
                <w:color w:val="000000"/>
                <w:sz w:val="20"/>
                <w:szCs w:val="20"/>
                <w:u w:val="none"/>
                <w:lang w:val="en-US" w:eastAsia="zh-CN"/>
              </w:rPr>
              <w:t>.</w:t>
            </w:r>
          </w:p>
        </w:tc>
        <w:tc>
          <w:tcPr>
            <w:tcW w:w="6884" w:type="dxa"/>
            <w:noWrap w:val="0"/>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auto"/>
                <w:sz w:val="18"/>
                <w:u w:val="none"/>
                <w:lang w:val="en-US" w:eastAsia="zh-CN"/>
              </w:rPr>
              <w:t>1.</w:t>
            </w:r>
            <w:r>
              <w:rPr>
                <w:rFonts w:hint="eastAsia" w:ascii="仿宋_GB2312" w:hAnsi="仿宋_GB2312" w:eastAsia="仿宋_GB2312" w:cs="仿宋_GB2312"/>
                <w:b w:val="0"/>
                <w:i w:val="0"/>
                <w:color w:val="auto"/>
                <w:sz w:val="18"/>
                <w:u w:val="none"/>
                <w:lang w:eastAsia="zh-CN"/>
              </w:rPr>
              <w:t>《建设项目环境保护管理条例》第二十三条：违反本</w:t>
            </w:r>
            <w:r>
              <w:rPr>
                <w:rFonts w:hint="eastAsia" w:ascii="仿宋_GB2312" w:hAnsi="仿宋_GB2312" w:eastAsia="仿宋_GB2312" w:cs="仿宋_GB2312"/>
                <w:b w:val="0"/>
                <w:i w:val="0"/>
                <w:color w:val="000000"/>
                <w:sz w:val="18"/>
                <w:u w:val="none"/>
                <w:lang w:eastAsia="zh-CN"/>
              </w:rPr>
              <w:t>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的罚款，并予以公告。</w:t>
            </w:r>
          </w:p>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2.</w:t>
            </w:r>
            <w:r>
              <w:rPr>
                <w:rFonts w:hint="eastAsia" w:ascii="仿宋_GB2312" w:hAnsi="仿宋_GB2312" w:eastAsia="仿宋_GB2312" w:cs="仿宋_GB2312"/>
                <w:b w:val="0"/>
                <w:i w:val="0"/>
                <w:color w:val="000000"/>
                <w:sz w:val="18"/>
                <w:u w:val="none"/>
                <w:lang w:eastAsia="zh-CN"/>
              </w:rPr>
              <w:t>《建设项目环境保护管理条例》（2017年）第二十三条。第二十三条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1" w:hRule="atLeast"/>
        </w:trPr>
        <w:tc>
          <w:tcPr>
            <w:tcW w:w="780" w:type="dxa"/>
            <w:noWrap w:val="0"/>
            <w:vAlign w:val="center"/>
          </w:tcPr>
          <w:p>
            <w:pPr>
              <w:autoSpaceDN w:val="0"/>
              <w:jc w:val="center"/>
              <w:textAlignment w:val="center"/>
              <w:rPr>
                <w:rFonts w:hint="eastAsia" w:ascii="仿宋_GB2312" w:hAnsi="仿宋_GB2312" w:eastAsia="仿宋_GB2312" w:cs="仿宋_GB2312"/>
                <w:b w:val="0"/>
                <w:i w:val="0"/>
                <w:color w:val="000000"/>
                <w:sz w:val="24"/>
                <w:u w:val="none"/>
                <w:lang w:val="en-US" w:eastAsia="zh-CN"/>
              </w:rPr>
            </w:pPr>
            <w:r>
              <w:rPr>
                <w:rFonts w:hint="eastAsia" w:ascii="仿宋_GB2312" w:hAnsi="仿宋_GB2312" w:eastAsia="仿宋_GB2312" w:cs="仿宋_GB2312"/>
                <w:b w:val="0"/>
                <w:i w:val="0"/>
                <w:color w:val="000000"/>
                <w:sz w:val="24"/>
                <w:u w:val="none"/>
                <w:lang w:val="en-US" w:eastAsia="zh-CN"/>
              </w:rPr>
              <w:t>3</w:t>
            </w:r>
          </w:p>
          <w:p>
            <w:pPr>
              <w:autoSpaceDN w:val="0"/>
              <w:jc w:val="center"/>
              <w:textAlignment w:val="center"/>
              <w:rPr>
                <w:rFonts w:hint="eastAsia" w:ascii="仿宋_GB2312" w:hAnsi="仿宋_GB2312" w:eastAsia="仿宋_GB2312" w:cs="仿宋_GB2312"/>
                <w:b w:val="0"/>
                <w:i w:val="0"/>
                <w:color w:val="000000"/>
                <w:sz w:val="24"/>
                <w:u w:val="none"/>
                <w:lang w:val="en-US" w:eastAsia="zh-CN"/>
              </w:rPr>
            </w:pPr>
          </w:p>
        </w:tc>
        <w:tc>
          <w:tcPr>
            <w:tcW w:w="1200" w:type="dxa"/>
            <w:noWrap w:val="0"/>
            <w:vAlign w:val="center"/>
          </w:tcPr>
          <w:p>
            <w:pPr>
              <w:autoSpaceDN w:val="0"/>
              <w:jc w:val="center"/>
              <w:textAlignment w:val="center"/>
              <w:rPr>
                <w:rFonts w:hint="eastAsia" w:ascii="仿宋_GB2312" w:hAnsi="仿宋_GB2312" w:eastAsia="仿宋_GB2312" w:cs="仿宋_GB2312"/>
              </w:rPr>
            </w:pPr>
          </w:p>
        </w:tc>
        <w:tc>
          <w:tcPr>
            <w:tcW w:w="1260" w:type="dxa"/>
            <w:noWrap w:val="0"/>
            <w:vAlign w:val="center"/>
          </w:tcPr>
          <w:p>
            <w:pPr>
              <w:autoSpaceDN w:val="0"/>
              <w:jc w:val="center"/>
              <w:textAlignment w:val="center"/>
              <w:rPr>
                <w:rFonts w:hint="eastAsia" w:ascii="仿宋_GB2312" w:hAnsi="仿宋_GB2312" w:eastAsia="仿宋_GB2312" w:cs="仿宋_GB2312"/>
              </w:rPr>
            </w:pPr>
          </w:p>
        </w:tc>
        <w:tc>
          <w:tcPr>
            <w:tcW w:w="1507"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noWrap w:val="0"/>
            <w:vAlign w:val="center"/>
          </w:tcPr>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1.</w:t>
            </w:r>
            <w:r>
              <w:rPr>
                <w:rFonts w:hint="eastAsia" w:ascii="仿宋_GB2312" w:hAnsi="仿宋_GB2312" w:eastAsia="仿宋_GB2312" w:cs="仿宋_GB2312"/>
                <w:b w:val="0"/>
                <w:i w:val="0"/>
                <w:color w:val="000000"/>
                <w:sz w:val="20"/>
                <w:szCs w:val="20"/>
                <w:u w:val="none"/>
                <w:lang w:eastAsia="zh-CN"/>
              </w:rPr>
              <w:t>违反《水污染防治法》规定，不正常使用水污染物处理设施，或者未经环境保护主管部门批准拆除、闲置水污染物处理设施的</w:t>
            </w:r>
            <w:r>
              <w:rPr>
                <w:rFonts w:hint="eastAsia" w:ascii="仿宋_GB2312" w:hAnsi="仿宋_GB2312" w:eastAsia="仿宋_GB2312" w:cs="仿宋_GB2312"/>
                <w:b w:val="0"/>
                <w:i w:val="0"/>
                <w:color w:val="000000"/>
                <w:sz w:val="20"/>
                <w:szCs w:val="20"/>
                <w:u w:val="none"/>
                <w:lang w:val="en-US" w:eastAsia="zh-CN"/>
              </w:rPr>
              <w:t>.</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违反法律、行政法规和国务院环境保护主管部门的规定设置排污口或者私设暗管的</w:t>
            </w:r>
          </w:p>
        </w:tc>
        <w:tc>
          <w:tcPr>
            <w:tcW w:w="6884" w:type="dxa"/>
            <w:noWrap w:val="0"/>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 (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p>
            <w:pPr>
              <w:autoSpaceDN w:val="0"/>
              <w:jc w:val="left"/>
              <w:textAlignment w:val="center"/>
              <w:rPr>
                <w:rFonts w:hint="eastAsia" w:ascii="仿宋_GB2312" w:hAnsi="仿宋_GB2312" w:eastAsia="仿宋_GB2312" w:cs="仿宋_GB2312"/>
                <w:b w:val="0"/>
                <w:i w:val="0"/>
                <w:color w:val="000000"/>
                <w:sz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6" w:hRule="atLeast"/>
        </w:trPr>
        <w:tc>
          <w:tcPr>
            <w:tcW w:w="780" w:type="dxa"/>
            <w:noWrap w:val="0"/>
            <w:vAlign w:val="center"/>
          </w:tcPr>
          <w:p>
            <w:pPr>
              <w:autoSpaceDN w:val="0"/>
              <w:jc w:val="center"/>
              <w:textAlignment w:val="center"/>
              <w:rPr>
                <w:rFonts w:hint="eastAsia" w:ascii="仿宋_GB2312" w:hAnsi="仿宋_GB2312" w:eastAsia="仿宋_GB2312" w:cs="仿宋_GB2312"/>
                <w:b w:val="0"/>
                <w:i w:val="0"/>
                <w:color w:val="000000"/>
                <w:sz w:val="24"/>
                <w:u w:val="none"/>
                <w:lang w:val="en-US" w:eastAsia="zh-CN"/>
              </w:rPr>
            </w:pPr>
            <w:r>
              <w:rPr>
                <w:rFonts w:hint="eastAsia" w:ascii="仿宋_GB2312" w:hAnsi="仿宋_GB2312" w:eastAsia="仿宋_GB2312" w:cs="仿宋_GB2312"/>
                <w:b w:val="0"/>
                <w:i w:val="0"/>
                <w:color w:val="000000"/>
                <w:sz w:val="24"/>
                <w:u w:val="none"/>
                <w:lang w:val="en-US" w:eastAsia="zh-CN"/>
              </w:rPr>
              <w:t>4</w:t>
            </w:r>
          </w:p>
        </w:tc>
        <w:tc>
          <w:tcPr>
            <w:tcW w:w="1200"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污染治理设施是否正常运行</w:t>
            </w:r>
          </w:p>
        </w:tc>
        <w:tc>
          <w:tcPr>
            <w:tcW w:w="1260"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企业</w:t>
            </w:r>
          </w:p>
        </w:tc>
        <w:tc>
          <w:tcPr>
            <w:tcW w:w="1507"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noWrap w:val="0"/>
            <w:vAlign w:val="center"/>
          </w:tcPr>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1.</w:t>
            </w:r>
            <w:r>
              <w:rPr>
                <w:rFonts w:hint="eastAsia" w:ascii="仿宋_GB2312" w:hAnsi="仿宋_GB2312" w:eastAsia="仿宋_GB2312" w:cs="仿宋_GB2312"/>
                <w:b w:val="0"/>
                <w:i w:val="0"/>
                <w:color w:val="000000"/>
                <w:sz w:val="20"/>
                <w:szCs w:val="20"/>
                <w:u w:val="none"/>
                <w:lang w:eastAsia="zh-CN"/>
              </w:rPr>
              <w:t>向大气排放污染物超过国家和地方规定排放标准的。</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中华人民共和国大气污染防治法》规定，有下列行为之一的：产生含挥发性有机物废气的生产和服务活动，应当在密闭空间或者设备中进行，并按照规定安装、使用污染防治设施；无法密闭的，应当采取措施减少废气排放。</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3.</w:t>
            </w:r>
            <w:r>
              <w:rPr>
                <w:rFonts w:hint="eastAsia" w:ascii="仿宋_GB2312" w:hAnsi="仿宋_GB2312" w:eastAsia="仿宋_GB2312" w:cs="仿宋_GB2312"/>
                <w:b w:val="0"/>
                <w:i w:val="0"/>
                <w:color w:val="000000"/>
                <w:sz w:val="20"/>
                <w:szCs w:val="20"/>
                <w:u w:val="none"/>
                <w:lang w:eastAsia="zh-CN"/>
              </w:rPr>
              <w:t>排放含有硫化物气体的石油炼制、合成氨生产、煤气和燃煤焦化以及有色金属冶炼的企业，不按照国家有关规定建设配套脱硫装置或者未采取其他脱硫措施的。</w:t>
            </w:r>
          </w:p>
        </w:tc>
        <w:tc>
          <w:tcPr>
            <w:tcW w:w="6884" w:type="dxa"/>
            <w:noWrap w:val="0"/>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1.</w:t>
            </w:r>
            <w:r>
              <w:rPr>
                <w:rFonts w:hint="eastAsia" w:ascii="仿宋_GB2312" w:hAnsi="仿宋_GB2312" w:eastAsia="仿宋_GB2312" w:cs="仿宋_GB2312"/>
                <w:b w:val="0"/>
                <w:i w:val="0"/>
                <w:color w:val="000000"/>
                <w:sz w:val="18"/>
                <w:u w:val="none"/>
                <w:lang w:eastAsia="zh-CN"/>
              </w:rPr>
              <w:t>《中华人民共和国大气污染防治法》第九十九条：违反本法规定，有下列行为之一的，由县级以上人民政府生态环境主管部门责令改正或者限制生产、停产整治，并处十万元以上一百万元以下的罚款；情节严重的，报经有批准权的人民政府批准，责令停业、关闭：　（一）未依法取得排污许可证排放大气污染物的；（二）超过大气污染物排放标准或者超过重点大气污染物排放总量控制指标排放大气污染物的；（三）通过逃避监管的方式排放大气污染物的。</w:t>
            </w:r>
          </w:p>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2.</w:t>
            </w:r>
            <w:r>
              <w:rPr>
                <w:rFonts w:hint="eastAsia" w:ascii="仿宋_GB2312" w:hAnsi="仿宋_GB2312" w:eastAsia="仿宋_GB2312" w:cs="仿宋_GB2312"/>
                <w:b w:val="0"/>
                <w:i w:val="0"/>
                <w:color w:val="000000"/>
                <w:sz w:val="18"/>
                <w:u w:val="none"/>
                <w:lang w:eastAsia="zh-CN"/>
              </w:rPr>
              <w:t>《中华人民共和国大气污染防治法》第一百零八条：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二）工业涂装企业未使用低挥发性有机物含量涂料或者未建立、保存台账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的；（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p>
            <w:pPr>
              <w:autoSpaceDN w:val="0"/>
              <w:jc w:val="left"/>
              <w:textAlignment w:val="center"/>
              <w:rPr>
                <w:rFonts w:hint="eastAsia" w:ascii="仿宋_GB2312" w:hAnsi="仿宋_GB2312" w:eastAsia="仿宋_GB2312" w:cs="仿宋_GB2312"/>
                <w:b w:val="0"/>
                <w:i w:val="0"/>
                <w:color w:val="000000"/>
                <w:sz w:val="18"/>
                <w:u w:val="none"/>
                <w:lang w:val="en-US" w:eastAsia="zh-CN"/>
              </w:rPr>
            </w:pPr>
            <w:r>
              <w:rPr>
                <w:rFonts w:hint="eastAsia" w:ascii="仿宋_GB2312" w:hAnsi="仿宋_GB2312" w:eastAsia="仿宋_GB2312" w:cs="仿宋_GB2312"/>
                <w:b w:val="0"/>
                <w:i w:val="0"/>
                <w:color w:val="000000"/>
                <w:sz w:val="18"/>
                <w:u w:val="none"/>
                <w:lang w:val="en-US" w:eastAsia="zh-CN"/>
              </w:rPr>
              <w:t>3.</w:t>
            </w:r>
            <w:r>
              <w:rPr>
                <w:rFonts w:hint="eastAsia" w:ascii="仿宋_GB2312" w:hAnsi="仿宋_GB2312" w:eastAsia="仿宋_GB2312" w:cs="仿宋_GB2312"/>
                <w:b w:val="0"/>
                <w:i w:val="0"/>
                <w:color w:val="000000"/>
                <w:sz w:val="18"/>
                <w:u w:val="none"/>
                <w:lang w:eastAsia="zh-CN"/>
              </w:rPr>
              <w:t>《中华人民共和国大气污染防治法》第六十条："违反本法规定，有下列行为之一的，由县级以上人民政府环境保护行政主管部门责令限期建设配套设施，可以处二万元以上二十万元以下罚款：......（二）排放含有硫化物气体的石油炼制、合成氨生产、煤气和燃煤焦化以及有色金属冶炼的企业，不按照国家有关规定建设配套脱硫装置或者未采取其他脱硫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6" w:hRule="atLeast"/>
        </w:trPr>
        <w:tc>
          <w:tcPr>
            <w:tcW w:w="780" w:type="dxa"/>
            <w:noWrap w:val="0"/>
            <w:vAlign w:val="center"/>
          </w:tcPr>
          <w:p>
            <w:pPr>
              <w:autoSpaceDN w:val="0"/>
              <w:jc w:val="center"/>
              <w:textAlignment w:val="center"/>
              <w:rPr>
                <w:rFonts w:hint="eastAsia" w:ascii="仿宋_GB2312" w:hAnsi="仿宋_GB2312" w:eastAsia="仿宋_GB2312" w:cs="仿宋_GB2312"/>
                <w:b w:val="0"/>
                <w:i w:val="0"/>
                <w:color w:val="000000"/>
                <w:sz w:val="24"/>
                <w:u w:val="none"/>
                <w:lang w:val="en-US" w:eastAsia="zh-CN"/>
              </w:rPr>
            </w:pPr>
            <w:r>
              <w:rPr>
                <w:rFonts w:hint="eastAsia" w:ascii="仿宋_GB2312" w:hAnsi="仿宋_GB2312" w:eastAsia="仿宋_GB2312" w:cs="仿宋_GB2312"/>
                <w:b w:val="0"/>
                <w:i w:val="0"/>
                <w:color w:val="000000"/>
                <w:sz w:val="24"/>
                <w:u w:val="none"/>
                <w:lang w:val="en-US" w:eastAsia="zh-CN"/>
              </w:rPr>
              <w:t>5</w:t>
            </w:r>
          </w:p>
        </w:tc>
        <w:tc>
          <w:tcPr>
            <w:tcW w:w="1200" w:type="dxa"/>
            <w:noWrap w:val="0"/>
            <w:vAlign w:val="center"/>
          </w:tcPr>
          <w:p>
            <w:pPr>
              <w:autoSpaceDN w:val="0"/>
              <w:jc w:val="center"/>
              <w:textAlignment w:val="center"/>
              <w:rPr>
                <w:rFonts w:hint="eastAsia" w:ascii="仿宋_GB2312" w:hAnsi="仿宋_GB2312" w:eastAsia="仿宋_GB2312" w:cs="仿宋_GB2312"/>
                <w:b w:val="0"/>
                <w:i w:val="0"/>
                <w:color w:val="000000"/>
                <w:sz w:val="24"/>
                <w:u w:val="none"/>
                <w:lang w:eastAsia="zh-CN"/>
              </w:rPr>
            </w:pPr>
            <w:r>
              <w:rPr>
                <w:rFonts w:hint="eastAsia" w:ascii="仿宋_GB2312" w:hAnsi="仿宋_GB2312" w:eastAsia="仿宋_GB2312" w:cs="仿宋_GB2312"/>
                <w:b w:val="0"/>
                <w:i w:val="0"/>
                <w:color w:val="000000"/>
                <w:sz w:val="24"/>
                <w:u w:val="none"/>
                <w:lang w:eastAsia="zh-CN"/>
              </w:rPr>
              <w:t>其它</w:t>
            </w:r>
          </w:p>
        </w:tc>
        <w:tc>
          <w:tcPr>
            <w:tcW w:w="1260" w:type="dxa"/>
            <w:noWrap w:val="0"/>
            <w:vAlign w:val="center"/>
          </w:tcPr>
          <w:p>
            <w:pPr>
              <w:autoSpaceDN w:val="0"/>
              <w:jc w:val="center"/>
              <w:textAlignment w:val="center"/>
              <w:rPr>
                <w:rFonts w:hint="eastAsia" w:ascii="仿宋_GB2312" w:hAnsi="仿宋_GB2312" w:eastAsia="仿宋_GB2312" w:cs="仿宋_GB2312"/>
                <w:b w:val="0"/>
                <w:i w:val="0"/>
                <w:color w:val="000000"/>
                <w:sz w:val="24"/>
                <w:u w:val="none"/>
                <w:lang w:eastAsia="zh-CN"/>
              </w:rPr>
            </w:pPr>
            <w:r>
              <w:rPr>
                <w:rFonts w:hint="eastAsia" w:ascii="仿宋_GB2312" w:hAnsi="仿宋_GB2312" w:eastAsia="仿宋_GB2312" w:cs="仿宋_GB2312"/>
                <w:b w:val="0"/>
                <w:i w:val="0"/>
                <w:color w:val="000000"/>
                <w:sz w:val="24"/>
                <w:u w:val="none"/>
                <w:lang w:eastAsia="zh-CN"/>
              </w:rPr>
              <w:t>企业</w:t>
            </w:r>
          </w:p>
        </w:tc>
        <w:tc>
          <w:tcPr>
            <w:tcW w:w="1507" w:type="dxa"/>
            <w:noWrap w:val="0"/>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noWrap w:val="0"/>
            <w:vAlign w:val="center"/>
          </w:tcPr>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1.</w:t>
            </w:r>
            <w:r>
              <w:rPr>
                <w:rFonts w:hint="eastAsia" w:ascii="仿宋_GB2312" w:hAnsi="仿宋_GB2312" w:eastAsia="仿宋_GB2312" w:cs="仿宋_GB2312"/>
                <w:b w:val="0"/>
                <w:i w:val="0"/>
                <w:color w:val="000000"/>
                <w:sz w:val="20"/>
                <w:szCs w:val="20"/>
                <w:u w:val="none"/>
                <w:lang w:eastAsia="zh-CN"/>
              </w:rPr>
              <w:t>企业事业单位有下列行为之一的：</w:t>
            </w:r>
            <w:r>
              <w:rPr>
                <w:rFonts w:hint="eastAsia" w:ascii="仿宋_GB2312" w:hAnsi="仿宋_GB2312" w:eastAsia="仿宋_GB2312" w:cs="仿宋_GB2312"/>
                <w:b w:val="0"/>
                <w:i w:val="0"/>
                <w:color w:val="000000"/>
                <w:sz w:val="20"/>
                <w:szCs w:val="20"/>
                <w:u w:val="none"/>
                <w:lang w:eastAsia="zh-CN"/>
              </w:rPr>
              <w:br w:type="textWrapping"/>
            </w:r>
            <w:r>
              <w:rPr>
                <w:rFonts w:hint="eastAsia" w:ascii="仿宋_GB2312" w:hAnsi="仿宋_GB2312" w:eastAsia="仿宋_GB2312" w:cs="仿宋_GB2312"/>
                <w:b w:val="0"/>
                <w:i w:val="0"/>
                <w:color w:val="000000"/>
                <w:sz w:val="20"/>
                <w:szCs w:val="20"/>
                <w:u w:val="none"/>
                <w:lang w:eastAsia="zh-CN"/>
              </w:rPr>
              <w:t>（1）不按照规定制定水污染事故的应急方案的；</w:t>
            </w:r>
            <w:r>
              <w:rPr>
                <w:rFonts w:hint="eastAsia" w:ascii="仿宋_GB2312" w:hAnsi="仿宋_GB2312" w:eastAsia="仿宋_GB2312" w:cs="仿宋_GB2312"/>
                <w:b w:val="0"/>
                <w:i w:val="0"/>
                <w:color w:val="000000"/>
                <w:sz w:val="20"/>
                <w:szCs w:val="20"/>
                <w:u w:val="none"/>
                <w:lang w:eastAsia="zh-CN"/>
              </w:rPr>
              <w:br w:type="textWrapping"/>
            </w:r>
            <w:r>
              <w:rPr>
                <w:rFonts w:hint="eastAsia" w:ascii="仿宋_GB2312" w:hAnsi="仿宋_GB2312" w:eastAsia="仿宋_GB2312" w:cs="仿宋_GB2312"/>
                <w:b w:val="0"/>
                <w:i w:val="0"/>
                <w:color w:val="000000"/>
                <w:sz w:val="20"/>
                <w:szCs w:val="20"/>
                <w:u w:val="none"/>
                <w:lang w:eastAsia="zh-CN"/>
              </w:rPr>
              <w:t>（2）水污染事故发生后，未及时启动水污染事故的应急方案，采取有关应急措施的。</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违反《广东省环境保护条例》规定，排污单位不按照国家和省的规定设置排污口和管理排污口。</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3.</w:t>
            </w:r>
            <w:r>
              <w:rPr>
                <w:rFonts w:hint="eastAsia" w:ascii="仿宋_GB2312" w:hAnsi="仿宋_GB2312" w:eastAsia="仿宋_GB2312" w:cs="仿宋_GB2312"/>
                <w:b w:val="0"/>
                <w:i w:val="0"/>
                <w:color w:val="000000"/>
                <w:sz w:val="20"/>
                <w:szCs w:val="20"/>
                <w:u w:val="none"/>
                <w:lang w:eastAsia="zh-CN"/>
              </w:rPr>
              <w:t>违反《中华人民共和国大气污染防治法》第三十八条城市人民政府可以划定并公布高污染燃料禁燃区，并根据大气环境质量改善要求，逐步扩大高污染燃料禁燃区范围。高污染燃料的目录由国务院生态环境主管部门确定。在禁燃区内，禁止销售、燃用高污染燃料；禁止新建、扩建燃用高污染燃料的设施，已建成的，应当在城市人民政府规定的期限内改用天然气、页岩气、液化石油气、电或者其他清洁能源。</w:t>
            </w:r>
          </w:p>
        </w:tc>
        <w:tc>
          <w:tcPr>
            <w:tcW w:w="6884" w:type="dxa"/>
            <w:noWrap w:val="0"/>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1.</w:t>
            </w:r>
            <w:r>
              <w:rPr>
                <w:rFonts w:hint="eastAsia" w:ascii="仿宋_GB2312" w:hAnsi="仿宋_GB2312" w:eastAsia="仿宋_GB2312" w:cs="仿宋_GB2312"/>
                <w:b w:val="0"/>
                <w:i w:val="0"/>
                <w:color w:val="000000"/>
                <w:sz w:val="18"/>
                <w:u w:val="none"/>
                <w:lang w:eastAsia="zh-CN"/>
              </w:rPr>
              <w:t>《中华人民共和国水污染防治法》第九十三条  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w:t>
            </w:r>
          </w:p>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2.</w:t>
            </w:r>
            <w:r>
              <w:rPr>
                <w:rFonts w:hint="eastAsia" w:ascii="仿宋_GB2312" w:hAnsi="仿宋_GB2312" w:eastAsia="仿宋_GB2312" w:cs="仿宋_GB2312"/>
                <w:b w:val="0"/>
                <w:i w:val="0"/>
                <w:color w:val="000000"/>
                <w:sz w:val="18"/>
                <w:u w:val="none"/>
                <w:lang w:eastAsia="zh-CN"/>
              </w:rPr>
              <w:t>《广东省环境保护条例》（广东省第十二届人民代表大会常务委员会第十三次会议于2015年1月13日修订通过，自2015年7月1日起施行）第二十五条企业事业单位和其他生产经营者应当按照国家和本省规定设置和管理排污口，并按照规定在排污口安装标志牌。禁止通过非核定的排污口排放污染物；禁止从污染物处理设施的中间工序引出并排放污染物。第六十九条　违反本条例第二十五条第一款规定，企业事业单位和其他生产经营者未按照国家和本省规定设置、管理排污口的，由县级以上人民政府环境保护主管部门责令限期改正，并处五万元以上十万元以下罚款；逾期不改正的，处二十万元以上五十万元以下罚款；情节严重的，报经有批准权的人民政府批准，责令停业、关闭。企业事业单位和其他生产经营者未按照规定设置标志牌的，由县级以上人民政府环境保护主管部门责令限期改正；逾期不改正的，处二万元以上五万元以下罚款。违反本条例第二十五条第二款规定，企业事业单位和其他生产经营者通过非核定的排污口排放污染物或者从污染物处理设施的中间工序引出并排放污染物的，由县级以上人民政府环境保护主管部门责令限期改正，并处五万元以上十万元以下罚款；情节严重的，报经有批准权的人民政府批准，责令停业、关闭。</w:t>
            </w:r>
          </w:p>
          <w:p>
            <w:pPr>
              <w:autoSpaceDN w:val="0"/>
              <w:jc w:val="left"/>
              <w:textAlignment w:val="center"/>
              <w:rPr>
                <w:rFonts w:hint="eastAsia" w:ascii="仿宋_GB2312" w:hAnsi="仿宋_GB2312" w:eastAsia="仿宋_GB2312" w:cs="仿宋_GB2312"/>
                <w:b w:val="0"/>
                <w:i w:val="0"/>
                <w:color w:val="000000"/>
                <w:sz w:val="18"/>
                <w:u w:val="none"/>
                <w:lang w:val="en-US" w:eastAsia="zh-CN"/>
              </w:rPr>
            </w:pPr>
            <w:r>
              <w:rPr>
                <w:rFonts w:hint="eastAsia" w:ascii="仿宋_GB2312" w:hAnsi="仿宋_GB2312" w:eastAsia="仿宋_GB2312" w:cs="仿宋_GB2312"/>
                <w:b w:val="0"/>
                <w:i w:val="0"/>
                <w:color w:val="000000"/>
                <w:sz w:val="18"/>
                <w:u w:val="none"/>
                <w:lang w:val="en-US" w:eastAsia="zh-CN"/>
              </w:rPr>
              <w:t>3.</w:t>
            </w:r>
            <w:r>
              <w:rPr>
                <w:rFonts w:hint="eastAsia" w:ascii="仿宋_GB2312" w:hAnsi="仿宋_GB2312" w:eastAsia="仿宋_GB2312" w:cs="仿宋_GB2312"/>
                <w:b w:val="0"/>
                <w:i w:val="0"/>
                <w:color w:val="000000"/>
                <w:sz w:val="18"/>
                <w:u w:val="none"/>
                <w:lang w:eastAsia="zh-CN"/>
              </w:rPr>
              <w:t>《中华人民共和国大气污染防治法》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r>
              <w:rPr>
                <w:rFonts w:hint="eastAsia" w:ascii="仿宋_GB2312" w:hAnsi="仿宋_GB2312" w:eastAsia="仿宋_GB2312" w:cs="仿宋_GB2312"/>
                <w:b w:val="0"/>
                <w:i w:val="0"/>
                <w:color w:val="000000"/>
                <w:sz w:val="18"/>
                <w:u w:val="none"/>
                <w:lang w:eastAsia="zh-CN"/>
              </w:rPr>
              <w:br w:type="textWrapping"/>
            </w:r>
            <w:r>
              <w:rPr>
                <w:rFonts w:hint="eastAsia" w:ascii="仿宋_GB2312" w:hAnsi="仿宋_GB2312" w:eastAsia="仿宋_GB2312" w:cs="仿宋_GB2312"/>
                <w:b w:val="0"/>
                <w:i w:val="0"/>
                <w:color w:val="000000"/>
                <w:sz w:val="18"/>
                <w:u w:val="none"/>
                <w:lang w:eastAsia="zh-CN"/>
              </w:rPr>
              <w:t>　　违反本法规定，生产、进口、销售或者使用不符合规定标准或者要求的锅炉，由县级以上人民政府市场监督管理、生态环境主管部门责令改正，没收违法所得，并处二万元以上二十万元以下的罚款。</w:t>
            </w:r>
          </w:p>
        </w:tc>
      </w:tr>
    </w:tbl>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val="0"/>
          <w:bCs w:val="0"/>
          <w:sz w:val="44"/>
          <w:szCs w:val="44"/>
        </w:rPr>
      </w:pPr>
      <w:bookmarkStart w:id="3" w:name="_Toc13492506"/>
      <w:r>
        <w:rPr>
          <w:rFonts w:hint="eastAsia" w:ascii="方正小标宋_GBK" w:hAnsi="方正小标宋_GBK" w:eastAsia="方正小标宋_GBK" w:cs="方正小标宋_GBK"/>
          <w:b/>
          <w:bCs/>
          <w:sz w:val="44"/>
          <w:szCs w:val="44"/>
          <w:lang w:eastAsia="zh-CN"/>
        </w:rPr>
        <w:t>十一、连山壮族瑶族自治县住房和城乡建设</w:t>
      </w:r>
      <w:r>
        <w:rPr>
          <w:rFonts w:hint="eastAsia" w:ascii="方正小标宋_GBK" w:hAnsi="方正小标宋_GBK" w:eastAsia="方正小标宋_GBK" w:cs="方正小标宋_GBK"/>
          <w:b/>
          <w:bCs/>
          <w:sz w:val="44"/>
          <w:szCs w:val="44"/>
        </w:rPr>
        <w:t>局随机抽查事项清单</w:t>
      </w:r>
      <w:bookmarkEnd w:id="3"/>
    </w:p>
    <w:tbl>
      <w:tblPr>
        <w:tblStyle w:val="7"/>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695"/>
        <w:gridCol w:w="1860"/>
        <w:gridCol w:w="1815"/>
        <w:gridCol w:w="1350"/>
        <w:gridCol w:w="1290"/>
        <w:gridCol w:w="15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restart"/>
            <w:noWrap w:val="0"/>
            <w:vAlign w:val="center"/>
          </w:tcPr>
          <w:p>
            <w:pPr>
              <w:jc w:val="center"/>
              <w:rPr>
                <w:b/>
                <w:bCs/>
              </w:rPr>
            </w:pPr>
            <w:r>
              <w:rPr>
                <w:rFonts w:hint="default" w:ascii="黑体" w:hAnsi="黑体" w:eastAsia="黑体"/>
                <w:b/>
                <w:bCs/>
                <w:i w:val="0"/>
                <w:color w:val="000000"/>
                <w:sz w:val="21"/>
                <w:szCs w:val="22"/>
                <w:u w:val="none"/>
                <w:lang w:eastAsia="zh-CN"/>
              </w:rPr>
              <w:t>序号</w:t>
            </w:r>
          </w:p>
        </w:tc>
        <w:tc>
          <w:tcPr>
            <w:tcW w:w="3555" w:type="dxa"/>
            <w:gridSpan w:val="2"/>
            <w:noWrap w:val="0"/>
            <w:vAlign w:val="top"/>
          </w:tcPr>
          <w:p>
            <w:pPr>
              <w:jc w:val="center"/>
              <w:rPr>
                <w:b/>
                <w:bCs/>
              </w:rPr>
            </w:pPr>
            <w:r>
              <w:rPr>
                <w:rFonts w:hint="default" w:ascii="黑体" w:hAnsi="黑体" w:eastAsia="黑体"/>
                <w:b/>
                <w:bCs/>
                <w:i w:val="0"/>
                <w:color w:val="000000"/>
                <w:sz w:val="21"/>
                <w:szCs w:val="22"/>
                <w:u w:val="none"/>
                <w:lang w:eastAsia="zh-CN"/>
              </w:rPr>
              <w:t>抽查项目</w:t>
            </w:r>
          </w:p>
        </w:tc>
        <w:tc>
          <w:tcPr>
            <w:tcW w:w="1815" w:type="dxa"/>
            <w:vMerge w:val="restart"/>
            <w:noWrap w:val="0"/>
            <w:vAlign w:val="center"/>
          </w:tcPr>
          <w:p>
            <w:pPr>
              <w:autoSpaceDN w:val="0"/>
              <w:snapToGrid w:val="0"/>
              <w:spacing w:line="240" w:lineRule="exact"/>
              <w:jc w:val="center"/>
              <w:textAlignment w:val="center"/>
              <w:rPr>
                <w:b/>
                <w:bCs/>
              </w:rPr>
            </w:pPr>
            <w:r>
              <w:rPr>
                <w:rFonts w:hint="default" w:ascii="黑体" w:hAnsi="黑体" w:eastAsia="黑体"/>
                <w:b/>
                <w:bCs/>
                <w:i w:val="0"/>
                <w:color w:val="000000"/>
                <w:sz w:val="21"/>
                <w:szCs w:val="22"/>
                <w:u w:val="none"/>
                <w:lang w:eastAsia="zh-CN"/>
              </w:rPr>
              <w:t>检查对象</w:t>
            </w:r>
          </w:p>
        </w:tc>
        <w:tc>
          <w:tcPr>
            <w:tcW w:w="1350" w:type="dxa"/>
            <w:vMerge w:val="restart"/>
            <w:noWrap w:val="0"/>
            <w:vAlign w:val="center"/>
          </w:tcPr>
          <w:p>
            <w:pPr>
              <w:autoSpaceDN w:val="0"/>
              <w:snapToGrid w:val="0"/>
              <w:spacing w:line="240" w:lineRule="exact"/>
              <w:jc w:val="center"/>
              <w:textAlignment w:val="center"/>
              <w:rPr>
                <w:b/>
                <w:bCs/>
              </w:rPr>
            </w:pPr>
            <w:r>
              <w:rPr>
                <w:rFonts w:hint="default" w:ascii="黑体" w:hAnsi="黑体" w:eastAsia="黑体"/>
                <w:b/>
                <w:bCs/>
                <w:i w:val="0"/>
                <w:color w:val="000000"/>
                <w:sz w:val="21"/>
                <w:szCs w:val="22"/>
                <w:u w:val="none"/>
                <w:lang w:eastAsia="zh-CN"/>
              </w:rPr>
              <w:t>事项类别</w:t>
            </w:r>
          </w:p>
        </w:tc>
        <w:tc>
          <w:tcPr>
            <w:tcW w:w="1290" w:type="dxa"/>
            <w:vMerge w:val="restart"/>
            <w:noWrap w:val="0"/>
            <w:vAlign w:val="center"/>
          </w:tcPr>
          <w:p>
            <w:pPr>
              <w:autoSpaceDN w:val="0"/>
              <w:snapToGrid w:val="0"/>
              <w:spacing w:line="240" w:lineRule="exact"/>
              <w:jc w:val="center"/>
              <w:textAlignment w:val="center"/>
              <w:rPr>
                <w:b/>
                <w:bCs/>
              </w:rPr>
            </w:pPr>
            <w:r>
              <w:rPr>
                <w:rFonts w:hint="default" w:ascii="黑体" w:hAnsi="黑体" w:eastAsia="黑体"/>
                <w:b/>
                <w:bCs/>
                <w:i w:val="0"/>
                <w:color w:val="000000"/>
                <w:sz w:val="21"/>
                <w:szCs w:val="22"/>
                <w:u w:val="none"/>
                <w:lang w:eastAsia="zh-CN"/>
              </w:rPr>
              <w:t>检查方式</w:t>
            </w:r>
          </w:p>
        </w:tc>
        <w:tc>
          <w:tcPr>
            <w:tcW w:w="1500" w:type="dxa"/>
            <w:vMerge w:val="restart"/>
            <w:noWrap w:val="0"/>
            <w:vAlign w:val="center"/>
          </w:tcPr>
          <w:p>
            <w:pPr>
              <w:autoSpaceDN w:val="0"/>
              <w:snapToGrid w:val="0"/>
              <w:spacing w:line="240" w:lineRule="exact"/>
              <w:jc w:val="center"/>
              <w:textAlignment w:val="center"/>
              <w:rPr>
                <w:b/>
                <w:bCs/>
              </w:rPr>
            </w:pPr>
            <w:r>
              <w:rPr>
                <w:rFonts w:hint="default" w:ascii="黑体" w:hAnsi="黑体" w:eastAsia="黑体"/>
                <w:b/>
                <w:bCs/>
                <w:i w:val="0"/>
                <w:color w:val="000000"/>
                <w:sz w:val="21"/>
                <w:szCs w:val="22"/>
                <w:u w:val="none"/>
                <w:lang w:eastAsia="zh-CN"/>
              </w:rPr>
              <w:t>检查主体</w:t>
            </w:r>
          </w:p>
        </w:tc>
        <w:tc>
          <w:tcPr>
            <w:tcW w:w="3960" w:type="dxa"/>
            <w:vMerge w:val="restart"/>
            <w:noWrap w:val="0"/>
            <w:vAlign w:val="center"/>
          </w:tcPr>
          <w:p>
            <w:pPr>
              <w:jc w:val="center"/>
              <w:rPr>
                <w:b/>
                <w:bCs/>
              </w:rPr>
            </w:pPr>
            <w:r>
              <w:rPr>
                <w:rFonts w:hint="default" w:ascii="黑体" w:hAnsi="黑体" w:eastAsia="黑体"/>
                <w:b/>
                <w:bCs/>
                <w:i w:val="0"/>
                <w:color w:val="000000"/>
                <w:sz w:val="21"/>
                <w:szCs w:val="22"/>
                <w:u w:val="none"/>
                <w:lang w:eastAsia="zh-CN"/>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top"/>
          </w:tcPr>
          <w:p/>
        </w:tc>
        <w:tc>
          <w:tcPr>
            <w:tcW w:w="1695" w:type="dxa"/>
            <w:noWrap w:val="0"/>
            <w:vAlign w:val="center"/>
          </w:tcPr>
          <w:p>
            <w:pPr>
              <w:autoSpaceDN w:val="0"/>
              <w:snapToGrid w:val="0"/>
              <w:spacing w:line="240" w:lineRule="exact"/>
              <w:jc w:val="center"/>
              <w:textAlignment w:val="center"/>
              <w:rPr>
                <w:b/>
                <w:bCs/>
              </w:rPr>
            </w:pPr>
            <w:r>
              <w:rPr>
                <w:rFonts w:hint="default" w:ascii="黑体" w:hAnsi="黑体" w:eastAsia="黑体"/>
                <w:b/>
                <w:bCs/>
                <w:i w:val="0"/>
                <w:color w:val="000000"/>
                <w:sz w:val="21"/>
                <w:szCs w:val="22"/>
                <w:u w:val="none"/>
                <w:lang w:eastAsia="zh-CN"/>
              </w:rPr>
              <w:t>抽查类别</w:t>
            </w:r>
          </w:p>
        </w:tc>
        <w:tc>
          <w:tcPr>
            <w:tcW w:w="1860" w:type="dxa"/>
            <w:noWrap w:val="0"/>
            <w:vAlign w:val="center"/>
          </w:tcPr>
          <w:p>
            <w:pPr>
              <w:autoSpaceDN w:val="0"/>
              <w:snapToGrid w:val="0"/>
              <w:spacing w:line="240" w:lineRule="exact"/>
              <w:jc w:val="center"/>
              <w:textAlignment w:val="center"/>
              <w:rPr>
                <w:b/>
                <w:bCs/>
              </w:rPr>
            </w:pPr>
            <w:r>
              <w:rPr>
                <w:rFonts w:hint="default" w:ascii="黑体" w:hAnsi="黑体" w:eastAsia="黑体"/>
                <w:b/>
                <w:bCs/>
                <w:i w:val="0"/>
                <w:color w:val="000000"/>
                <w:sz w:val="21"/>
                <w:szCs w:val="22"/>
                <w:u w:val="none"/>
                <w:lang w:eastAsia="zh-CN"/>
              </w:rPr>
              <w:t>抽查事项</w:t>
            </w:r>
          </w:p>
        </w:tc>
        <w:tc>
          <w:tcPr>
            <w:tcW w:w="1815" w:type="dxa"/>
            <w:vMerge w:val="continue"/>
            <w:noWrap w:val="0"/>
            <w:vAlign w:val="top"/>
          </w:tcPr>
          <w:p/>
        </w:tc>
        <w:tc>
          <w:tcPr>
            <w:tcW w:w="1350" w:type="dxa"/>
            <w:vMerge w:val="continue"/>
            <w:noWrap w:val="0"/>
            <w:vAlign w:val="top"/>
          </w:tcPr>
          <w:p/>
        </w:tc>
        <w:tc>
          <w:tcPr>
            <w:tcW w:w="1290" w:type="dxa"/>
            <w:vMerge w:val="continue"/>
            <w:noWrap w:val="0"/>
            <w:vAlign w:val="top"/>
          </w:tcPr>
          <w:p/>
        </w:tc>
        <w:tc>
          <w:tcPr>
            <w:tcW w:w="1500" w:type="dxa"/>
            <w:vMerge w:val="continue"/>
            <w:noWrap w:val="0"/>
            <w:vAlign w:val="top"/>
          </w:tcPr>
          <w:p/>
        </w:tc>
        <w:tc>
          <w:tcPr>
            <w:tcW w:w="396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val="en-US" w:eastAsia="zh-CN"/>
              </w:rPr>
              <w:t>1</w:t>
            </w:r>
          </w:p>
        </w:tc>
        <w:tc>
          <w:tcPr>
            <w:tcW w:w="1695" w:type="dxa"/>
            <w:noWrap w:val="0"/>
            <w:vAlign w:val="center"/>
          </w:tcPr>
          <w:p>
            <w:pPr>
              <w:widowControl w:val="0"/>
              <w:wordWrap/>
              <w:autoSpaceDN w:val="0"/>
              <w:adjustRightInd/>
              <w:snapToGrid w:val="0"/>
              <w:spacing w:line="360" w:lineRule="exact"/>
              <w:jc w:val="center"/>
              <w:textAlignment w:val="top"/>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施工许可检查</w:t>
            </w:r>
          </w:p>
        </w:tc>
        <w:tc>
          <w:tcPr>
            <w:tcW w:w="186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施工许可办理情况</w:t>
            </w:r>
          </w:p>
        </w:tc>
        <w:tc>
          <w:tcPr>
            <w:tcW w:w="181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建设单位</w:t>
            </w:r>
          </w:p>
        </w:tc>
        <w:tc>
          <w:tcPr>
            <w:tcW w:w="135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一般检查事项</w:t>
            </w:r>
          </w:p>
        </w:tc>
        <w:tc>
          <w:tcPr>
            <w:tcW w:w="129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实地核查</w:t>
            </w:r>
          </w:p>
        </w:tc>
        <w:tc>
          <w:tcPr>
            <w:tcW w:w="150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《建筑工程施工许可管理办法》（住建部令第18号）第14条第一款,第二款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val="en-US" w:eastAsia="zh-CN"/>
              </w:rPr>
              <w:t>2</w:t>
            </w:r>
          </w:p>
        </w:tc>
        <w:tc>
          <w:tcPr>
            <w:tcW w:w="1695" w:type="dxa"/>
            <w:noWrap w:val="0"/>
            <w:vAlign w:val="center"/>
          </w:tcPr>
          <w:p>
            <w:pPr>
              <w:widowControl w:val="0"/>
              <w:wordWrap/>
              <w:autoSpaceDN w:val="0"/>
              <w:adjustRightInd/>
              <w:snapToGrid w:val="0"/>
              <w:spacing w:line="360" w:lineRule="exact"/>
              <w:jc w:val="center"/>
              <w:textAlignment w:val="top"/>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工程发承包检查</w:t>
            </w:r>
          </w:p>
        </w:tc>
        <w:tc>
          <w:tcPr>
            <w:tcW w:w="186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b w:val="0"/>
                <w:i w:val="0"/>
                <w:color w:val="000000"/>
                <w:sz w:val="21"/>
                <w:szCs w:val="21"/>
                <w:u w:val="none"/>
                <w:lang w:eastAsia="zh-CN"/>
              </w:rPr>
            </w:pPr>
          </w:p>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工程发包与承包情况</w:t>
            </w:r>
          </w:p>
        </w:tc>
        <w:tc>
          <w:tcPr>
            <w:tcW w:w="181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b w:val="0"/>
                <w:i w:val="0"/>
                <w:color w:val="000000"/>
                <w:sz w:val="21"/>
                <w:szCs w:val="21"/>
                <w:u w:val="none"/>
                <w:lang w:eastAsia="zh-CN"/>
              </w:rPr>
            </w:pPr>
          </w:p>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建设、施工、监理单位</w:t>
            </w:r>
          </w:p>
        </w:tc>
        <w:tc>
          <w:tcPr>
            <w:tcW w:w="135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一般检查事项</w:t>
            </w:r>
          </w:p>
        </w:tc>
        <w:tc>
          <w:tcPr>
            <w:tcW w:w="129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实地检查,书面检查</w:t>
            </w:r>
          </w:p>
        </w:tc>
        <w:tc>
          <w:tcPr>
            <w:tcW w:w="150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《建筑法》（主席令第46号）第68条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val="en-US" w:eastAsia="zh-CN"/>
              </w:rPr>
              <w:t>3</w:t>
            </w:r>
          </w:p>
        </w:tc>
        <w:tc>
          <w:tcPr>
            <w:tcW w:w="1695" w:type="dxa"/>
            <w:noWrap w:val="0"/>
            <w:vAlign w:val="center"/>
          </w:tcPr>
          <w:p>
            <w:pPr>
              <w:widowControl w:val="0"/>
              <w:wordWrap/>
              <w:autoSpaceDN w:val="0"/>
              <w:adjustRightInd/>
              <w:snapToGrid w:val="0"/>
              <w:spacing w:line="360" w:lineRule="exact"/>
              <w:jc w:val="center"/>
              <w:textAlignment w:val="top"/>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招标人市场行为检查</w:t>
            </w:r>
          </w:p>
        </w:tc>
        <w:tc>
          <w:tcPr>
            <w:tcW w:w="186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招投标市场行为情况</w:t>
            </w:r>
          </w:p>
        </w:tc>
        <w:tc>
          <w:tcPr>
            <w:tcW w:w="181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招标人、招标代理机构、投标人、评标委员会</w:t>
            </w:r>
          </w:p>
        </w:tc>
        <w:tc>
          <w:tcPr>
            <w:tcW w:w="135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一般检查事项</w:t>
            </w:r>
          </w:p>
        </w:tc>
        <w:tc>
          <w:tcPr>
            <w:tcW w:w="129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实地检查,书面检查,网络监测</w:t>
            </w:r>
          </w:p>
        </w:tc>
        <w:tc>
          <w:tcPr>
            <w:tcW w:w="150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《中华人民共和国招标投标法》、《中华人民共和国招标投标法实施条例》、《广东省实施&lt;中华人民共和国招标投标法&gt;办法》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val="en-US" w:eastAsia="zh-CN"/>
              </w:rPr>
              <w:t>4</w:t>
            </w:r>
          </w:p>
        </w:tc>
        <w:tc>
          <w:tcPr>
            <w:tcW w:w="1695" w:type="dxa"/>
            <w:noWrap w:val="0"/>
            <w:vAlign w:val="center"/>
          </w:tcPr>
          <w:p>
            <w:pPr>
              <w:widowControl w:val="0"/>
              <w:wordWrap/>
              <w:autoSpaceDN w:val="0"/>
              <w:adjustRightInd/>
              <w:snapToGrid w:val="0"/>
              <w:spacing w:line="360" w:lineRule="exact"/>
              <w:jc w:val="center"/>
              <w:textAlignment w:val="top"/>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建筑业企业资质检查</w:t>
            </w:r>
          </w:p>
        </w:tc>
        <w:tc>
          <w:tcPr>
            <w:tcW w:w="186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建筑业企业资质证书使用情况</w:t>
            </w:r>
          </w:p>
        </w:tc>
        <w:tc>
          <w:tcPr>
            <w:tcW w:w="181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建筑业企业、建设工程勘察设计企业、工程监理企业</w:t>
            </w:r>
          </w:p>
        </w:tc>
        <w:tc>
          <w:tcPr>
            <w:tcW w:w="135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一般检查事项</w:t>
            </w:r>
          </w:p>
        </w:tc>
        <w:tc>
          <w:tcPr>
            <w:tcW w:w="129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bCs w:val="0"/>
                <w:i w:val="0"/>
                <w:color w:val="000000"/>
                <w:sz w:val="21"/>
                <w:szCs w:val="21"/>
                <w:u w:val="none"/>
                <w:lang w:eastAsia="zh-CN"/>
              </w:rPr>
              <w:t>实地检查,书面检查</w:t>
            </w:r>
          </w:p>
        </w:tc>
        <w:tc>
          <w:tcPr>
            <w:tcW w:w="150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1.《建筑法》（主席令第46号）：</w:t>
            </w:r>
          </w:p>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2.《建筑业企业资质管理规定》（建设部令第22号）：3.《工程监理企业资质管理规定》（建设部令第158号）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djustRightInd/>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sz w:val="21"/>
                <w:szCs w:val="21"/>
                <w:lang w:val="en-US" w:eastAsia="zh-CN"/>
              </w:rPr>
              <w:t>5</w:t>
            </w:r>
          </w:p>
        </w:tc>
        <w:tc>
          <w:tcPr>
            <w:tcW w:w="169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保障农民工工资支付落实检查</w:t>
            </w:r>
          </w:p>
        </w:tc>
        <w:tc>
          <w:tcPr>
            <w:tcW w:w="186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保障农民工工资支付条例落实情况</w:t>
            </w:r>
          </w:p>
        </w:tc>
        <w:tc>
          <w:tcPr>
            <w:tcW w:w="1815"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建设单位、建筑业企业、工程监理企业</w:t>
            </w:r>
          </w:p>
        </w:tc>
        <w:tc>
          <w:tcPr>
            <w:tcW w:w="135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一般检查事项</w:t>
            </w:r>
          </w:p>
        </w:tc>
        <w:tc>
          <w:tcPr>
            <w:tcW w:w="129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实地检查,书面检查</w:t>
            </w:r>
          </w:p>
        </w:tc>
        <w:tc>
          <w:tcPr>
            <w:tcW w:w="150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《保障农民工工资支付条例》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val="en-US" w:eastAsia="zh-CN"/>
              </w:rPr>
              <w:t>6</w:t>
            </w:r>
          </w:p>
        </w:tc>
        <w:tc>
          <w:tcPr>
            <w:tcW w:w="1695" w:type="dxa"/>
            <w:noWrap w:val="0"/>
            <w:vAlign w:val="center"/>
          </w:tcPr>
          <w:p>
            <w:pPr>
              <w:widowControl w:val="0"/>
              <w:wordWrap/>
              <w:autoSpaceDN w:val="0"/>
              <w:adjustRightInd/>
              <w:snapToGrid w:val="0"/>
              <w:spacing w:line="360" w:lineRule="exact"/>
              <w:jc w:val="center"/>
              <w:textAlignment w:val="top"/>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房地产开发经营检查</w:t>
            </w:r>
          </w:p>
        </w:tc>
        <w:tc>
          <w:tcPr>
            <w:tcW w:w="186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房地产开发经营活动监督管理</w:t>
            </w:r>
          </w:p>
        </w:tc>
        <w:tc>
          <w:tcPr>
            <w:tcW w:w="1815"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在本行政区域区内从事房地产开发经营企业</w:t>
            </w:r>
          </w:p>
        </w:tc>
        <w:tc>
          <w:tcPr>
            <w:tcW w:w="135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一般检查事项</w:t>
            </w:r>
          </w:p>
        </w:tc>
        <w:tc>
          <w:tcPr>
            <w:tcW w:w="1290" w:type="dxa"/>
            <w:noWrap w:val="0"/>
            <w:vAlign w:val="center"/>
          </w:tcPr>
          <w:p>
            <w:pPr>
              <w:widowControl w:val="0"/>
              <w:wordWrap/>
              <w:autoSpaceDN w:val="0"/>
              <w:adjustRightInd/>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现场巡查、书面抽查</w:t>
            </w:r>
          </w:p>
        </w:tc>
        <w:tc>
          <w:tcPr>
            <w:tcW w:w="150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utoSpaceDN w:val="0"/>
              <w:adjustRightInd/>
              <w:snapToGrid w:val="0"/>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1"/>
                <w:szCs w:val="21"/>
                <w:u w:val="none"/>
                <w:lang w:eastAsia="zh-CN"/>
              </w:rPr>
              <w:t>《城市房地产开发经营管理条例》第四条规定“县级以上地方人民政府房地产开发主管部门负责本行政区域内房地产开发经营活动的监督管理工作”。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69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房地产经纪活动监督</w:t>
            </w:r>
          </w:p>
        </w:tc>
        <w:tc>
          <w:tcPr>
            <w:tcW w:w="186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房地产经纪活动监督管理</w:t>
            </w:r>
          </w:p>
        </w:tc>
        <w:tc>
          <w:tcPr>
            <w:tcW w:w="181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房地产经纪机构和房地产经纪人</w:t>
            </w:r>
          </w:p>
        </w:tc>
        <w:tc>
          <w:tcPr>
            <w:tcW w:w="135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一般检查事项</w:t>
            </w:r>
          </w:p>
        </w:tc>
        <w:tc>
          <w:tcPr>
            <w:tcW w:w="129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现场巡查、书面抽查</w:t>
            </w:r>
          </w:p>
        </w:tc>
        <w:tc>
          <w:tcPr>
            <w:tcW w:w="150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房地产经纪管理办法》第二十八条规定“建设（房地产）主管部门、价格主管部门应当通过现场巡查、合同抽查、投诉受理等方式，采取约谈、记入信用档案、媒体曝光等措施，对房地产经纪机构和房地产经纪人员进行监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69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安全生产检查</w:t>
            </w:r>
          </w:p>
        </w:tc>
        <w:tc>
          <w:tcPr>
            <w:tcW w:w="186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建筑施工企业安全生产条件现场随机抽查</w:t>
            </w:r>
          </w:p>
        </w:tc>
        <w:tc>
          <w:tcPr>
            <w:tcW w:w="181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建筑施工企业</w:t>
            </w:r>
          </w:p>
        </w:tc>
        <w:tc>
          <w:tcPr>
            <w:tcW w:w="135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重点检查事项</w:t>
            </w:r>
          </w:p>
        </w:tc>
        <w:tc>
          <w:tcPr>
            <w:tcW w:w="129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现场检查为主，书面抽查为辅</w:t>
            </w:r>
          </w:p>
        </w:tc>
        <w:tc>
          <w:tcPr>
            <w:tcW w:w="150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《建设工程安全生产管理条例》第四十条规定“县级以上地方人民政府建设行政主管部门对本行政区域内的建设工程安全生产实施监督管理”。</w:t>
            </w:r>
          </w:p>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《广东省安全生产条例》第五十条规定“生产经营单位违反法律法规规定，经停产停业整顿仍不具备安全生产条件的，予以关闭；有关部门应当依法吊销其有关证照”。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69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工程质量检查</w:t>
            </w:r>
          </w:p>
        </w:tc>
        <w:tc>
          <w:tcPr>
            <w:tcW w:w="186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房屋与市政工程质量监督抽查</w:t>
            </w:r>
          </w:p>
        </w:tc>
        <w:tc>
          <w:tcPr>
            <w:tcW w:w="1815"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建筑施工企业</w:t>
            </w:r>
          </w:p>
        </w:tc>
        <w:tc>
          <w:tcPr>
            <w:tcW w:w="135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重点检查事项</w:t>
            </w:r>
          </w:p>
        </w:tc>
        <w:tc>
          <w:tcPr>
            <w:tcW w:w="129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实地检查</w:t>
            </w:r>
          </w:p>
        </w:tc>
        <w:tc>
          <w:tcPr>
            <w:tcW w:w="150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《建设工程质量管理条例》第四十三条规定“县级以上地方人民政府建设行政主管部门对本行政区域内的建设工程质量实施监督管理”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pStyle w:val="14"/>
              <w:autoSpaceDN w:val="0"/>
              <w:snapToGrid w:val="0"/>
              <w:spacing w:line="240" w:lineRule="exact"/>
              <w:jc w:val="center"/>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val="0"/>
                <w:i w:val="0"/>
                <w:color w:val="000000"/>
                <w:sz w:val="21"/>
                <w:szCs w:val="21"/>
                <w:u w:val="none"/>
                <w:lang w:val="en-US" w:eastAsia="zh-CN"/>
              </w:rPr>
              <w:t>10</w:t>
            </w:r>
          </w:p>
        </w:tc>
        <w:tc>
          <w:tcPr>
            <w:tcW w:w="1695" w:type="dxa"/>
            <w:noWrap w:val="0"/>
            <w:vAlign w:val="top"/>
          </w:tcPr>
          <w:p>
            <w:pPr>
              <w:pStyle w:val="14"/>
              <w:autoSpaceDN w:val="0"/>
              <w:snapToGrid w:val="0"/>
              <w:spacing w:line="240" w:lineRule="exact"/>
              <w:ind w:firstLine="210" w:firstLineChars="100"/>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服务事项检查</w:t>
            </w:r>
          </w:p>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sz w:val="21"/>
                <w:szCs w:val="21"/>
              </w:rPr>
            </w:pPr>
          </w:p>
        </w:tc>
        <w:tc>
          <w:tcPr>
            <w:tcW w:w="1860" w:type="dxa"/>
            <w:noWrap w:val="0"/>
            <w:vAlign w:val="center"/>
          </w:tcPr>
          <w:p>
            <w:pPr>
              <w:pStyle w:val="14"/>
              <w:autoSpaceDN w:val="0"/>
              <w:snapToGrid w:val="0"/>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从事城市生活垃圾经营性清扫、收集、运输服务的监管</w:t>
            </w:r>
          </w:p>
        </w:tc>
        <w:tc>
          <w:tcPr>
            <w:tcW w:w="1815" w:type="dxa"/>
            <w:noWrap w:val="0"/>
            <w:vAlign w:val="center"/>
          </w:tcPr>
          <w:p>
            <w:pPr>
              <w:pStyle w:val="14"/>
              <w:autoSpaceDN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环卫企业</w:t>
            </w:r>
          </w:p>
        </w:tc>
        <w:tc>
          <w:tcPr>
            <w:tcW w:w="1350" w:type="dxa"/>
            <w:noWrap w:val="0"/>
            <w:vAlign w:val="center"/>
          </w:tcPr>
          <w:p>
            <w:pPr>
              <w:pStyle w:val="14"/>
              <w:autoSpaceDN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90" w:type="dxa"/>
            <w:noWrap w:val="0"/>
            <w:vAlign w:val="center"/>
          </w:tcPr>
          <w:p>
            <w:pPr>
              <w:pStyle w:val="14"/>
              <w:autoSpaceDN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现场检查、网络检查</w:t>
            </w:r>
          </w:p>
        </w:tc>
        <w:tc>
          <w:tcPr>
            <w:tcW w:w="1500" w:type="dxa"/>
            <w:noWrap w:val="0"/>
            <w:vAlign w:val="center"/>
          </w:tcPr>
          <w:p>
            <w:pPr>
              <w:autoSpaceDN w:val="0"/>
              <w:snapToGrid w:val="0"/>
              <w:spacing w:line="24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pStyle w:val="14"/>
              <w:autoSpaceDN w:val="0"/>
              <w:snapToGrid w:val="0"/>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《城市生活垃圾管理办法》2015年建设部令第24号修订第十七、二十五条第十七条　从事城市生活垃圾经营性清扫、收集、运输的企业，应当取得城市生活垃圾经营性清扫、收集、运输服务许可证。 未取得城市生活垃圾经营性清扫、收集、运输服务许可证的企业，不得从事城市生活垃圾经营性清扫、收集、运输活动。 第二十五条　从事城市生活垃圾经营性处置的企业，应当向所在地直辖市、市、县人民政府建设（环境卫生）主管部门取得城市生活垃圾经营性处置服务许可证。 未取得城市生活垃圾经营性处置服务许可证，不得从事城市生活垃圾经营性处置活动。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pStyle w:val="14"/>
              <w:autoSpaceDN w:val="0"/>
              <w:snapToGrid w:val="0"/>
              <w:spacing w:line="240" w:lineRule="exact"/>
              <w:jc w:val="center"/>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val="0"/>
                <w:i w:val="0"/>
                <w:color w:val="000000"/>
                <w:sz w:val="21"/>
                <w:szCs w:val="21"/>
                <w:u w:val="none"/>
                <w:lang w:val="en-US" w:eastAsia="zh-CN"/>
              </w:rPr>
              <w:t>11</w:t>
            </w:r>
          </w:p>
        </w:tc>
        <w:tc>
          <w:tcPr>
            <w:tcW w:w="1695" w:type="dxa"/>
            <w:noWrap w:val="0"/>
            <w:vAlign w:val="top"/>
          </w:tcPr>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4"/>
              <w:autoSpaceDN w:val="0"/>
              <w:snapToGrid w:val="0"/>
              <w:spacing w:line="240" w:lineRule="exact"/>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服务事项检查</w:t>
            </w:r>
          </w:p>
        </w:tc>
        <w:tc>
          <w:tcPr>
            <w:tcW w:w="1860" w:type="dxa"/>
            <w:noWrap w:val="0"/>
            <w:vAlign w:val="center"/>
          </w:tcPr>
          <w:p>
            <w:pPr>
              <w:pStyle w:val="14"/>
              <w:autoSpaceDN w:val="0"/>
              <w:snapToGrid w:val="0"/>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从事城市生活垃圾经营性处理服务的监管</w:t>
            </w:r>
          </w:p>
        </w:tc>
        <w:tc>
          <w:tcPr>
            <w:tcW w:w="1815" w:type="dxa"/>
            <w:noWrap w:val="0"/>
            <w:vAlign w:val="center"/>
          </w:tcPr>
          <w:p>
            <w:pPr>
              <w:pStyle w:val="14"/>
              <w:autoSpaceDN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环卫企业</w:t>
            </w:r>
          </w:p>
        </w:tc>
        <w:tc>
          <w:tcPr>
            <w:tcW w:w="1350" w:type="dxa"/>
            <w:noWrap w:val="0"/>
            <w:vAlign w:val="center"/>
          </w:tcPr>
          <w:p>
            <w:pPr>
              <w:pStyle w:val="14"/>
              <w:autoSpaceDN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90" w:type="dxa"/>
            <w:noWrap w:val="0"/>
            <w:vAlign w:val="center"/>
          </w:tcPr>
          <w:p>
            <w:pPr>
              <w:pStyle w:val="14"/>
              <w:autoSpaceDN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现场检查、网络检查</w:t>
            </w:r>
          </w:p>
        </w:tc>
        <w:tc>
          <w:tcPr>
            <w:tcW w:w="1500" w:type="dxa"/>
            <w:noWrap w:val="0"/>
            <w:vAlign w:val="center"/>
          </w:tcPr>
          <w:p>
            <w:pPr>
              <w:autoSpaceDN w:val="0"/>
              <w:snapToGrid w:val="0"/>
              <w:spacing w:line="24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pStyle w:val="14"/>
              <w:autoSpaceDN w:val="0"/>
              <w:snapToGrid w:val="0"/>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《城市生活垃圾管理办法》2015年建设部令第24号修订第十七、二十五条第十七条　从事城市生活垃圾经营性清扫、收集、运输的企业，应当取得城市生活垃圾经营性清扫、收集、运输服务许可证。 未取得城市生活垃圾经营性清扫、收集、运输服务许可证的企业，不得从事城市生活垃圾经营性清扫、收集、运输活动。 第二十五条　从事城市生活垃圾经营性处置的企业，应当向所在地直辖市、市、县人民政府建设（环境卫生）主管部门取得城市生活垃圾经营性处置服务许可证。 未取得城市生活垃圾经营性处置服务许可证，不得从事城市生活垃圾经营性处置活动。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pStyle w:val="14"/>
              <w:autoSpaceDN w:val="0"/>
              <w:snapToGrid w:val="0"/>
              <w:spacing w:line="240" w:lineRule="exact"/>
              <w:jc w:val="center"/>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val="0"/>
                <w:i w:val="0"/>
                <w:color w:val="000000"/>
                <w:sz w:val="21"/>
                <w:szCs w:val="21"/>
                <w:u w:val="none"/>
                <w:lang w:val="en-US" w:eastAsia="zh-CN"/>
              </w:rPr>
              <w:t>12</w:t>
            </w:r>
          </w:p>
        </w:tc>
        <w:tc>
          <w:tcPr>
            <w:tcW w:w="1695" w:type="dxa"/>
            <w:noWrap w:val="0"/>
            <w:vAlign w:val="top"/>
          </w:tcPr>
          <w:p>
            <w:pPr>
              <w:pStyle w:val="14"/>
              <w:widowControl w:val="0"/>
              <w:wordWrap/>
              <w:autoSpaceDN w:val="0"/>
              <w:adjustRightInd/>
              <w:snapToGrid w:val="0"/>
              <w:spacing w:line="26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21"/>
                <w:szCs w:val="21"/>
                <w:u w:val="none"/>
                <w:lang w:eastAsia="zh-CN"/>
              </w:rPr>
            </w:pPr>
          </w:p>
          <w:p>
            <w:pPr>
              <w:pStyle w:val="14"/>
              <w:widowControl w:val="0"/>
              <w:wordWrap/>
              <w:autoSpaceDN w:val="0"/>
              <w:adjustRightInd/>
              <w:snapToGrid w:val="0"/>
              <w:spacing w:line="26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21"/>
                <w:szCs w:val="21"/>
                <w:u w:val="none"/>
                <w:lang w:eastAsia="zh-CN"/>
              </w:rPr>
            </w:pPr>
          </w:p>
          <w:p>
            <w:pPr>
              <w:pStyle w:val="14"/>
              <w:widowControl w:val="0"/>
              <w:wordWrap/>
              <w:autoSpaceDN w:val="0"/>
              <w:adjustRightInd/>
              <w:snapToGrid w:val="0"/>
              <w:spacing w:line="260" w:lineRule="exact"/>
              <w:ind w:left="0" w:leftChars="0" w:right="0" w:rightChars="0" w:firstLine="0" w:firstLineChars="0"/>
              <w:jc w:val="left"/>
              <w:textAlignment w:val="top"/>
              <w:outlineLvl w:val="9"/>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燃气经营许可证的检查事项</w:t>
            </w:r>
          </w:p>
        </w:tc>
        <w:tc>
          <w:tcPr>
            <w:tcW w:w="1860" w:type="dxa"/>
            <w:noWrap w:val="0"/>
            <w:vAlign w:val="center"/>
          </w:tcPr>
          <w:p>
            <w:pPr>
              <w:widowControl/>
              <w:tabs>
                <w:tab w:val="left" w:pos="5595"/>
              </w:tabs>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caps w:val="0"/>
                <w:color w:val="000000"/>
                <w:spacing w:val="0"/>
                <w:kern w:val="2"/>
                <w:sz w:val="21"/>
                <w:szCs w:val="21"/>
                <w:lang w:val="en-US" w:eastAsia="zh-CN"/>
              </w:rPr>
              <w:t>燃气经营企业是否符合燃气经营条件</w:t>
            </w:r>
          </w:p>
        </w:tc>
        <w:tc>
          <w:tcPr>
            <w:tcW w:w="1815" w:type="dxa"/>
            <w:noWrap w:val="0"/>
            <w:vAlign w:val="center"/>
          </w:tcPr>
          <w:p>
            <w:pPr>
              <w:pStyle w:val="14"/>
              <w:autoSpaceDN w:val="0"/>
              <w:snapToGrid w:val="0"/>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燃气供应企业</w:t>
            </w:r>
          </w:p>
        </w:tc>
        <w:tc>
          <w:tcPr>
            <w:tcW w:w="1350" w:type="dxa"/>
            <w:noWrap w:val="0"/>
            <w:vAlign w:val="center"/>
          </w:tcPr>
          <w:p>
            <w:pPr>
              <w:pStyle w:val="14"/>
              <w:autoSpaceDN w:val="0"/>
              <w:snapToGrid w:val="0"/>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color w:val="auto"/>
                <w:sz w:val="21"/>
                <w:szCs w:val="21"/>
                <w:u w:val="none"/>
                <w:lang w:eastAsia="zh-CN"/>
              </w:rPr>
              <w:t>重点检查</w:t>
            </w:r>
          </w:p>
        </w:tc>
        <w:tc>
          <w:tcPr>
            <w:tcW w:w="1290" w:type="dxa"/>
            <w:noWrap w:val="0"/>
            <w:vAlign w:val="center"/>
          </w:tcPr>
          <w:p>
            <w:pPr>
              <w:pStyle w:val="14"/>
              <w:autoSpaceDN w:val="0"/>
              <w:snapToGrid w:val="0"/>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color w:val="auto"/>
                <w:sz w:val="21"/>
                <w:szCs w:val="21"/>
                <w:u w:val="none"/>
                <w:lang w:eastAsia="zh-CN"/>
              </w:rPr>
              <w:t>现场检查</w:t>
            </w:r>
          </w:p>
        </w:tc>
        <w:tc>
          <w:tcPr>
            <w:tcW w:w="1500" w:type="dxa"/>
            <w:noWrap w:val="0"/>
            <w:vAlign w:val="center"/>
          </w:tcPr>
          <w:p>
            <w:pPr>
              <w:pStyle w:val="14"/>
              <w:autoSpaceDN w:val="0"/>
              <w:snapToGrid w:val="0"/>
              <w:spacing w:line="24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连山住房和城乡建设局</w:t>
            </w:r>
          </w:p>
        </w:tc>
        <w:tc>
          <w:tcPr>
            <w:tcW w:w="3960" w:type="dxa"/>
            <w:noWrap w:val="0"/>
            <w:vAlign w:val="center"/>
          </w:tcPr>
          <w:p>
            <w:pPr>
              <w:widowControl w:val="0"/>
              <w:wordWrap/>
              <w:adjustRightInd/>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olor w:val="000000"/>
                <w:sz w:val="21"/>
                <w:szCs w:val="21"/>
                <w:u w:val="none"/>
                <w:lang w:eastAsia="zh-CN"/>
              </w:rPr>
              <w:t>1.《城镇燃气管理条例》第十五条：国家对燃气经营实行许可证制度。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2.《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r>
    </w:tbl>
    <w:p>
      <w:pPr>
        <w:widowControl w:val="0"/>
        <w:wordWrap/>
        <w:adjustRightInd/>
        <w:snapToGrid/>
        <w:spacing w:line="240" w:lineRule="auto"/>
        <w:ind w:left="0" w:leftChars="0" w:right="0" w:firstLine="0" w:firstLineChars="0"/>
        <w:jc w:val="both"/>
        <w:textAlignment w:val="auto"/>
        <w:outlineLvl w:val="9"/>
        <w:rPr>
          <w:rFonts w:hint="eastAsia" w:ascii="方正小标宋_GBK" w:hAnsi="方正小标宋_GBK" w:eastAsia="方正小标宋_GBK" w:cs="方正小标宋_GBK"/>
          <w:b w:val="0"/>
          <w:bCs w:val="0"/>
          <w:sz w:val="44"/>
          <w:szCs w:val="44"/>
          <w:lang w:eastAsia="zh-CN"/>
        </w:rPr>
      </w:pPr>
    </w:p>
    <w:p>
      <w:pPr>
        <w:pStyle w:val="6"/>
        <w:jc w:val="center"/>
        <w:rPr>
          <w:rFonts w:hint="eastAsia"/>
        </w:rPr>
      </w:pPr>
      <w:bookmarkStart w:id="4" w:name="_Toc13492507"/>
      <w:r>
        <w:rPr>
          <w:rFonts w:hint="eastAsia" w:ascii="方正小标宋_GBK" w:hAnsi="方正小标宋_GBK" w:eastAsia="方正小标宋_GBK" w:cs="方正小标宋_GBK"/>
        </w:rPr>
        <w:t>十</w:t>
      </w:r>
      <w:r>
        <w:rPr>
          <w:rFonts w:hint="eastAsia" w:ascii="方正小标宋_GBK" w:hAnsi="方正小标宋_GBK" w:eastAsia="方正小标宋_GBK" w:cs="方正小标宋_GBK"/>
          <w:lang w:eastAsia="zh-CN"/>
        </w:rPr>
        <w:t>二</w:t>
      </w:r>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eastAsia="zh-CN"/>
        </w:rPr>
        <w:t>连山壮族瑶族自治县交通运输</w:t>
      </w:r>
      <w:r>
        <w:rPr>
          <w:rFonts w:hint="eastAsia" w:ascii="方正小标宋_GBK" w:hAnsi="方正小标宋_GBK" w:eastAsia="方正小标宋_GBK" w:cs="方正小标宋_GBK"/>
        </w:rPr>
        <w:t>局随机抽查事项清单</w:t>
      </w:r>
      <w:bookmarkEnd w:id="4"/>
    </w:p>
    <w:tbl>
      <w:tblPr>
        <w:tblStyle w:val="7"/>
        <w:tblpPr w:leftFromText="180" w:rightFromText="180" w:vertAnchor="text" w:horzAnchor="page" w:tblpX="1333" w:tblpY="1011"/>
        <w:tblOverlap w:val="never"/>
        <w:tblW w:w="14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43"/>
        <w:gridCol w:w="2483"/>
        <w:gridCol w:w="1230"/>
        <w:gridCol w:w="870"/>
        <w:gridCol w:w="1335"/>
        <w:gridCol w:w="120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372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抽查项目</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检查对象</w:t>
            </w: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事项类别</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检查方式</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val="en-US" w:eastAsia="zh-CN"/>
              </w:rPr>
              <w:t>跨部门联合</w:t>
            </w:r>
          </w:p>
        </w:tc>
        <w:tc>
          <w:tcPr>
            <w:tcW w:w="5400"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黑体" w:hAnsi="黑体" w:eastAsia="黑体" w:cs="黑体"/>
                <w:color w:val="000000"/>
                <w:sz w:val="24"/>
                <w:szCs w:val="24"/>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抽查类别</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抽查事项县级以上市场监管部门</w:t>
            </w:r>
            <w:r>
              <w:rPr>
                <w:rFonts w:hint="eastAsia" w:ascii="仿宋_GB2312" w:hAnsi="仿宋_GB2312" w:eastAsia="仿宋_GB2312" w:cs="仿宋_GB2312"/>
                <w:b/>
                <w:bCs/>
                <w:sz w:val="21"/>
                <w:szCs w:val="21"/>
              </w:rPr>
              <w:t xml:space="preserve"> </w:t>
            </w: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黑体" w:hAnsi="黑体" w:eastAsia="黑体" w:cs="黑体"/>
                <w:color w:val="000000"/>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黑体" w:hAnsi="黑体" w:eastAsia="黑体" w:cs="黑体"/>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黑体" w:hAnsi="黑体" w:eastAsia="黑体" w:cs="黑体"/>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黑体" w:hAnsi="黑体" w:eastAsia="黑体" w:cs="黑体"/>
                <w:color w:val="000000"/>
                <w:sz w:val="24"/>
                <w:szCs w:val="24"/>
              </w:rPr>
            </w:pPr>
          </w:p>
        </w:tc>
        <w:tc>
          <w:tcPr>
            <w:tcW w:w="5400" w:type="dxa"/>
            <w:vMerge w:val="continue"/>
            <w:tcBorders>
              <w:left w:val="single" w:color="000000" w:sz="4" w:space="0"/>
              <w:bottom w:val="single" w:color="000000" w:sz="4" w:space="0"/>
              <w:right w:val="single" w:color="000000" w:sz="4" w:space="0"/>
            </w:tcBorders>
            <w:noWrap w:val="0"/>
            <w:vAlign w:val="center"/>
          </w:tcPr>
          <w:p>
            <w:pPr>
              <w:rPr>
                <w:rFonts w:hint="eastAsia" w:ascii="黑体" w:hAnsi="黑体" w:eastAsia="黑体" w:cs="黑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i w:val="0"/>
                <w:color w:val="000000"/>
                <w:sz w:val="22"/>
                <w:szCs w:val="22"/>
                <w:u w:val="none"/>
                <w:lang w:eastAsia="zh-CN"/>
              </w:rPr>
              <w:t>经营行为的行政检查</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i w:val="0"/>
                <w:color w:val="000000"/>
                <w:sz w:val="22"/>
                <w:szCs w:val="22"/>
                <w:u w:val="none"/>
                <w:lang w:eastAsia="zh-CN"/>
              </w:rPr>
              <w:t>从事货物道路运输企业经营行为的行政检查</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i w:val="0"/>
                <w:color w:val="000000"/>
                <w:sz w:val="22"/>
                <w:szCs w:val="22"/>
                <w:u w:val="none"/>
                <w:lang w:eastAsia="zh-CN"/>
              </w:rPr>
              <w:t>企业、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i w:val="0"/>
                <w:color w:val="000000"/>
                <w:sz w:val="22"/>
                <w:szCs w:val="22"/>
                <w:u w:val="none"/>
                <w:lang w:eastAsia="zh-CN"/>
              </w:rPr>
              <w:t>一般检查事项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i w:val="0"/>
                <w:color w:val="000000"/>
                <w:sz w:val="22"/>
                <w:szCs w:val="22"/>
                <w:u w:val="none"/>
                <w:lang w:eastAsia="zh-CN"/>
              </w:rPr>
              <w:t>现场检查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公安局</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《中华人民共和国道路运输条例》(2022年3月29日修订)第三十九条、第五十三条、第五十八条。</w:t>
            </w:r>
          </w:p>
          <w:p>
            <w:pPr>
              <w:autoSpaceDN w:val="0"/>
              <w:jc w:val="center"/>
              <w:textAlignment w:val="center"/>
              <w:rPr>
                <w:rFonts w:hint="eastAsia" w:ascii="仿宋_GB2312" w:hAnsi="仿宋_GB2312" w:eastAsia="仿宋_GB2312" w:cs="仿宋_GB2312"/>
                <w:sz w:val="22"/>
                <w:szCs w:val="22"/>
              </w:rPr>
            </w:pPr>
          </w:p>
        </w:tc>
      </w:tr>
    </w:tbl>
    <w:p>
      <w:pPr>
        <w:spacing w:line="360" w:lineRule="exact"/>
        <w:rPr>
          <w:rFonts w:hint="eastAsia" w:ascii="仿宋_GB2312" w:hAnsi="仿宋_GB2312" w:eastAsia="仿宋_GB2312" w:cs="仿宋_GB2312"/>
        </w:rPr>
      </w:pPr>
    </w:p>
    <w:p>
      <w:pPr>
        <w:widowControl w:val="0"/>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p>
    <w:p>
      <w:pPr>
        <w:widowControl w:val="0"/>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p>
    <w:p>
      <w:pPr>
        <w:widowControl w:val="0"/>
        <w:wordWrap/>
        <w:adjustRightInd/>
        <w:snapToGrid/>
        <w:spacing w:line="240" w:lineRule="auto"/>
        <w:ind w:left="0" w:leftChars="0" w:right="0" w:firstLine="0" w:firstLineChars="0"/>
        <w:jc w:val="both"/>
        <w:textAlignment w:val="auto"/>
        <w:outlineLvl w:val="9"/>
        <w:rPr>
          <w:rFonts w:hint="eastAsia" w:ascii="方正小标宋_GBK" w:hAnsi="方正小标宋_GBK" w:eastAsia="方正小标宋_GBK" w:cs="方正小标宋_GBK"/>
          <w:b w:val="0"/>
          <w:bCs w:val="0"/>
          <w:sz w:val="44"/>
          <w:szCs w:val="44"/>
          <w:lang w:eastAsia="zh-CN"/>
        </w:rPr>
      </w:pPr>
    </w:p>
    <w:p>
      <w:pPr>
        <w:pStyle w:val="6"/>
        <w:numPr>
          <w:ilvl w:val="0"/>
          <w:numId w:val="0"/>
        </w:numPr>
        <w:ind w:left="3360" w:leftChars="0"/>
        <w:jc w:val="both"/>
        <w:rPr>
          <w:rFonts w:hint="eastAsia" w:ascii="方正小标宋_GBK" w:hAnsi="方正小标宋_GBK" w:eastAsia="方正小标宋_GBK" w:cs="方正小标宋_GBK"/>
          <w:b/>
          <w:bCs/>
          <w:lang w:eastAsia="zh-CN"/>
        </w:rPr>
      </w:pPr>
    </w:p>
    <w:p>
      <w:pPr>
        <w:pStyle w:val="6"/>
        <w:numPr>
          <w:ilvl w:val="0"/>
          <w:numId w:val="0"/>
        </w:numPr>
        <w:jc w:val="center"/>
        <w:rPr>
          <w:rFonts w:hint="eastAsia" w:ascii="方正小标宋_GBK" w:hAnsi="方正小标宋_GBK" w:eastAsia="方正小标宋_GBK" w:cs="方正小标宋_GBK"/>
          <w:b/>
          <w:bCs/>
        </w:rPr>
      </w:pPr>
      <w:r>
        <w:rPr>
          <w:rFonts w:hint="eastAsia" w:ascii="方正小标宋_GBK" w:hAnsi="方正小标宋_GBK" w:eastAsia="方正小标宋_GBK" w:cs="方正小标宋_GBK"/>
          <w:b/>
          <w:bCs/>
          <w:lang w:eastAsia="zh-CN"/>
        </w:rPr>
        <w:t>十三、</w:t>
      </w:r>
      <w:r>
        <w:rPr>
          <w:rFonts w:hint="eastAsia" w:ascii="方正小标宋_GBK" w:hAnsi="方正小标宋_GBK" w:eastAsia="方正小标宋_GBK" w:cs="方正小标宋_GBK"/>
          <w:lang w:eastAsia="zh-CN"/>
        </w:rPr>
        <w:t>连山壮族瑶族自治县</w:t>
      </w:r>
      <w:r>
        <w:rPr>
          <w:rFonts w:hint="eastAsia" w:ascii="方正小标宋_GBK" w:hAnsi="方正小标宋_GBK" w:eastAsia="方正小标宋_GBK" w:cs="方正小标宋_GBK"/>
          <w:b/>
          <w:bCs/>
          <w:lang w:eastAsia="zh-CN"/>
        </w:rPr>
        <w:t>水利</w:t>
      </w:r>
      <w:r>
        <w:rPr>
          <w:rFonts w:hint="eastAsia" w:ascii="方正小标宋_GBK" w:hAnsi="方正小标宋_GBK" w:eastAsia="方正小标宋_GBK" w:cs="方正小标宋_GBK"/>
          <w:b/>
          <w:bCs/>
        </w:rPr>
        <w:t>局随机抽查事项清单</w:t>
      </w:r>
    </w:p>
    <w:tbl>
      <w:tblPr>
        <w:tblStyle w:val="7"/>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699"/>
        <w:gridCol w:w="510"/>
        <w:gridCol w:w="795"/>
        <w:gridCol w:w="1320"/>
        <w:gridCol w:w="2925"/>
        <w:gridCol w:w="870"/>
        <w:gridCol w:w="2865"/>
        <w:gridCol w:w="870"/>
        <w:gridCol w:w="795"/>
        <w:gridCol w:w="102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序号</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事项类别</w:t>
            </w:r>
          </w:p>
        </w:tc>
        <w:tc>
          <w:tcPr>
            <w:tcW w:w="2625"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抽查事项</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抽查依据</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抽查对象</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抽查内容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抽查方式</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抽查比例（%）</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抽查频次（次/年）</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b/>
                <w:bCs/>
                <w:color w:val="000000" w:themeColor="text1"/>
                <w:sz w:val="21"/>
                <w:szCs w:val="21"/>
                <w:shd w:val="clear" w:color="auto" w:fill="auto"/>
                <w14:textFill>
                  <w14:solidFill>
                    <w14:schemeClr w14:val="tx1"/>
                  </w14:solidFill>
                </w14:textFill>
              </w:rPr>
            </w:pPr>
            <w:r>
              <w:rPr>
                <w:rFonts w:hint="eastAsia" w:ascii="黑体" w:hAnsi="黑体" w:eastAsia="黑体" w:cs="黑体"/>
                <w:b/>
                <w:bCs/>
                <w:color w:val="000000" w:themeColor="text1"/>
                <w:sz w:val="21"/>
                <w:szCs w:val="21"/>
                <w:shd w:val="clear" w:color="auto" w:fill="auto"/>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行政许可</w:t>
            </w:r>
          </w:p>
        </w:tc>
        <w:tc>
          <w:tcPr>
            <w:tcW w:w="2625"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t>水利工程管理和保护范围内新建、扩建、改建的工程建设项目方案审批</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1.《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p>
            <w:pPr>
              <w:pStyle w:val="13"/>
              <w:spacing w:line="360" w:lineRule="exact"/>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2.《广东省水利工程管理条例》（2014年修正）第二十一条：在水利工程管理范围和保护范围内新建、扩建和改建的各类建设项目，其可行性研究报告在按照国家和省规定的基本建设程序报请批准前，其中的工程建设方案应当经水行政主管部门审查同意。在通航水域的，应当征得交通行政主管部门同意。需要占用土地的，在水行政主管部门对该工程设施的位置和界限审查批准后，建设单位方可依法办理用地、开工手续，工程施工应当接受水行政主管部门的检查监督，竣工验收应当有水行政主管部门参加。</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被许可人</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主要包括是否按照批准的建设方案进行建设；工程防护和补救措施的落实情况；其他违反水利相关法律法规及影响行洪、堤防安全的有关问题。</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现场检查或书面检查</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20%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both"/>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次/年</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rPr>
                <w:rFonts w:hint="eastAsia" w:ascii="黑体" w:hAnsi="黑体" w:eastAsia="黑体" w:cs="黑体"/>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运行管理与水旱灾害防御股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2</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行政许可</w:t>
            </w:r>
          </w:p>
        </w:tc>
        <w:tc>
          <w:tcPr>
            <w:tcW w:w="1305" w:type="dxa"/>
            <w:gridSpan w:val="2"/>
            <w:tcBorders>
              <w:top w:val="single" w:color="auto" w:sz="4" w:space="0"/>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迁移、损坏</w:t>
            </w:r>
            <w:r>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t>县管</w:t>
            </w: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水利工程设施，占用影响</w:t>
            </w:r>
            <w:r>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t>县管</w:t>
            </w: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农业灌溉水源、灌排工程设施审批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占用</w:t>
            </w:r>
            <w:r>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t>影响县管</w:t>
            </w: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农业灌溉水源、灌排工程设施审批</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被许可人</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检查是否按照批准的内容实施。</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现场检查</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20%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1次/年</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水利工程建设与水保股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3</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行政许可</w:t>
            </w:r>
          </w:p>
        </w:tc>
        <w:tc>
          <w:tcPr>
            <w:tcW w:w="2625" w:type="dxa"/>
            <w:gridSpan w:val="3"/>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取水许可</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被许可人</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1.是否按照取水申请批准文件建设取水工程或者设施；</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2.是否按照批准的取水许可规定条件取水，并按批准的用途用水；</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3. 是否按时申报计划用水，是否按照批准的计划取水，</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是否如实提供取用水有关情况；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4.是否执行审批机关作出的取水量限制决定，或者未经批准擅自转让取水权；</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5.是否安装计量设施（在线监测）并保证其运行正常；</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6.是否按照要求退水；</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7.是否依法缴纳水资源费；</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8.是否按照规定时限向审批机关延续取水许可申请；</w:t>
            </w:r>
          </w:p>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9. 需要调整计划用水总量的，是否依法向管理机关提出调整，并取得核定或者备案文件。</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1次/年</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河流与水资源管理股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4</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行政许可</w:t>
            </w:r>
          </w:p>
        </w:tc>
        <w:tc>
          <w:tcPr>
            <w:tcW w:w="2625" w:type="dxa"/>
            <w:gridSpan w:val="3"/>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生产建设项目水土保持方案审批</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color="auto" w:fill="auto"/>
                <w14:textFill>
                  <w14:solidFill>
                    <w14:schemeClr w14:val="tx1"/>
                  </w14:solidFill>
                </w14:textFill>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被许可人</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1.水土保持工作的组织领导、日常工作管理、防治责任分解落实情况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2.水土保持工程后续设计情况；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3.各项水土保持措施落实情况；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4.违法违规堆放弃土弃渣及水土保持方案变更情况；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5.水土保持监测、监理开展情况；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6.水土保持补偿费缴纳情况；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7.水行政主管部门历次检查整改意见落实情况等；</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8.水土保持分部工程和单元工程的自查初验情况。</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w:t>
            </w: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书面检查等方式</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3-5%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1次/年</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水利工程建设与水保股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5</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行政许可</w:t>
            </w:r>
          </w:p>
        </w:tc>
        <w:tc>
          <w:tcPr>
            <w:tcW w:w="2625" w:type="dxa"/>
            <w:gridSpan w:val="3"/>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洪水影响评价审批</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1.《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2.《广东省实施〈中华人民共和国水法〉办法》第五十二条：县级以上人民政府水行政主管部门应当建立监督检查制度，对其决定的行政许可事项的实施情况依法进行监督检查。</w:t>
            </w:r>
          </w:p>
          <w:p>
            <w:pPr>
              <w:pStyle w:val="13"/>
              <w:spacing w:line="300" w:lineRule="exact"/>
              <w:rPr>
                <w:rFonts w:hint="eastAsia" w:ascii="仿宋_GB2312" w:hAnsi="仿宋_GB2312" w:eastAsia="仿宋_GB2312" w:cs="仿宋_GB2312"/>
                <w:color w:val="000000" w:themeColor="text1"/>
                <w:kern w:val="0"/>
                <w:sz w:val="21"/>
                <w:szCs w:val="21"/>
                <w:shd w:val="clear" w:color="auto" w:fill="auto"/>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被许可人</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主要包括是否按照批准的建设方案进行建设；工程防护和补救措施的落实情况；其他违反水利相关法律法规及影响行洪、堤防安全的有关问题。</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现场检查或书面检查</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2次/年</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河流与水资源管理股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591" w:type="dxa"/>
            <w:vMerge w:val="restart"/>
            <w:tcBorders>
              <w:top w:val="single" w:color="auto" w:sz="4" w:space="0"/>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6</w:t>
            </w:r>
          </w:p>
        </w:tc>
        <w:tc>
          <w:tcPr>
            <w:tcW w:w="699" w:type="dxa"/>
            <w:vMerge w:val="restart"/>
            <w:tcBorders>
              <w:top w:val="single" w:color="auto" w:sz="4" w:space="0"/>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行政许可</w:t>
            </w:r>
          </w:p>
        </w:tc>
        <w:tc>
          <w:tcPr>
            <w:tcW w:w="510" w:type="dxa"/>
            <w:vMerge w:val="restart"/>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水利工程初步设计文件审批</w:t>
            </w:r>
          </w:p>
        </w:tc>
        <w:tc>
          <w:tcPr>
            <w:tcW w:w="2115" w:type="dxa"/>
            <w:gridSpan w:val="2"/>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装机5000千瓦</w:t>
            </w: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以下</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和装机2000千瓦</w:t>
            </w: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以下</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且其附属水库为</w:t>
            </w: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小</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型的新建、重建、和扩建水电站的初步设计文件审批</w:t>
            </w:r>
          </w:p>
        </w:tc>
        <w:tc>
          <w:tcPr>
            <w:tcW w:w="2925" w:type="dxa"/>
            <w:vMerge w:val="restart"/>
            <w:tcBorders>
              <w:top w:val="single" w:color="auto" w:sz="4" w:space="0"/>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1"/>
                <w:szCs w:val="21"/>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870" w:type="dxa"/>
            <w:vMerge w:val="restart"/>
            <w:tcBorders>
              <w:top w:val="single" w:color="auto" w:sz="4" w:space="0"/>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被许可人</w:t>
            </w:r>
          </w:p>
        </w:tc>
        <w:tc>
          <w:tcPr>
            <w:tcW w:w="2865" w:type="dxa"/>
            <w:vMerge w:val="restart"/>
            <w:tcBorders>
              <w:top w:val="single" w:color="auto" w:sz="4" w:space="0"/>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1.设计单位是否按批复的初步设计报告进行施工图设计；</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2.前期工作程序是否符合国家和省的有关规定；</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3.工程建设管理情况、资金使用情况、安全生产管理情况是否合法合规；涉及度汛任务的工程，其度汛方案制定和执行情况。</w:t>
            </w:r>
          </w:p>
        </w:tc>
        <w:tc>
          <w:tcPr>
            <w:tcW w:w="870" w:type="dxa"/>
            <w:vMerge w:val="restart"/>
            <w:tcBorders>
              <w:top w:val="single" w:color="auto" w:sz="4" w:space="0"/>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现场检查或书面检查</w:t>
            </w:r>
          </w:p>
        </w:tc>
        <w:tc>
          <w:tcPr>
            <w:tcW w:w="795" w:type="dxa"/>
            <w:vMerge w:val="restart"/>
            <w:tcBorders>
              <w:top w:val="single" w:color="auto" w:sz="4" w:space="0"/>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20%</w:t>
            </w:r>
          </w:p>
        </w:tc>
        <w:tc>
          <w:tcPr>
            <w:tcW w:w="1020" w:type="dxa"/>
            <w:vMerge w:val="restart"/>
            <w:tcBorders>
              <w:top w:val="single" w:color="auto" w:sz="4" w:space="0"/>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1次/年</w:t>
            </w:r>
          </w:p>
        </w:tc>
        <w:tc>
          <w:tcPr>
            <w:tcW w:w="870" w:type="dxa"/>
            <w:vMerge w:val="restart"/>
            <w:tcBorders>
              <w:top w:val="single" w:color="auto" w:sz="4" w:space="0"/>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运行管理与水旱灾害防御股、水利工程建设与水保股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91"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699"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51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p>
        </w:tc>
        <w:tc>
          <w:tcPr>
            <w:tcW w:w="2115" w:type="dxa"/>
            <w:gridSpan w:val="2"/>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水利基建项目初步设计文件审批</w:t>
            </w:r>
          </w:p>
        </w:tc>
        <w:tc>
          <w:tcPr>
            <w:tcW w:w="2925" w:type="dxa"/>
            <w:vMerge w:val="continue"/>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p>
        </w:tc>
        <w:tc>
          <w:tcPr>
            <w:tcW w:w="87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2865" w:type="dxa"/>
            <w:vMerge w:val="continue"/>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870" w:type="dxa"/>
            <w:vMerge w:val="continue"/>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795"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102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87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699"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51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p>
        </w:tc>
        <w:tc>
          <w:tcPr>
            <w:tcW w:w="2115" w:type="dxa"/>
            <w:gridSpan w:val="2"/>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中小河流治理项目初步设计文件审批</w:t>
            </w:r>
          </w:p>
        </w:tc>
        <w:tc>
          <w:tcPr>
            <w:tcW w:w="2925" w:type="dxa"/>
            <w:vMerge w:val="continue"/>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p>
        </w:tc>
        <w:tc>
          <w:tcPr>
            <w:tcW w:w="87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2865" w:type="dxa"/>
            <w:vMerge w:val="continue"/>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870" w:type="dxa"/>
            <w:vMerge w:val="continue"/>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795"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102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870" w:type="dxa"/>
            <w:vMerge w:val="continue"/>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7</w:t>
            </w:r>
          </w:p>
        </w:tc>
        <w:tc>
          <w:tcPr>
            <w:tcW w:w="699"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行政许可</w:t>
            </w:r>
          </w:p>
        </w:tc>
        <w:tc>
          <w:tcPr>
            <w:tcW w:w="2625" w:type="dxa"/>
            <w:gridSpan w:val="3"/>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t>河道采砂许可</w:t>
            </w:r>
          </w:p>
        </w:tc>
        <w:tc>
          <w:tcPr>
            <w:tcW w:w="292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被许可人</w:t>
            </w:r>
          </w:p>
        </w:tc>
        <w:tc>
          <w:tcPr>
            <w:tcW w:w="2865" w:type="dxa"/>
            <w:tcBorders>
              <w:left w:val="single" w:color="auto" w:sz="4" w:space="0"/>
              <w:right w:val="single" w:color="auto" w:sz="4" w:space="0"/>
            </w:tcBorders>
            <w:noWrap w:val="0"/>
            <w:vAlign w:val="center"/>
          </w:tcPr>
          <w:p>
            <w:pPr>
              <w:pStyle w:val="13"/>
              <w:spacing w:line="300" w:lineRule="exact"/>
              <w:jc w:val="lef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检查是否按照批准的内容实施。</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w:t>
            </w:r>
          </w:p>
        </w:tc>
        <w:tc>
          <w:tcPr>
            <w:tcW w:w="795"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20%</w:t>
            </w:r>
          </w:p>
        </w:tc>
        <w:tc>
          <w:tcPr>
            <w:tcW w:w="102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1次/年</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河流与水资源管理股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8</w:t>
            </w:r>
          </w:p>
        </w:tc>
        <w:tc>
          <w:tcPr>
            <w:tcW w:w="699"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p>
        </w:tc>
        <w:tc>
          <w:tcPr>
            <w:tcW w:w="2625" w:type="dxa"/>
            <w:gridSpan w:val="3"/>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pPr>
          </w:p>
        </w:tc>
        <w:tc>
          <w:tcPr>
            <w:tcW w:w="292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2865" w:type="dxa"/>
            <w:tcBorders>
              <w:left w:val="single" w:color="auto" w:sz="4" w:space="0"/>
              <w:right w:val="single" w:color="auto" w:sz="4" w:space="0"/>
            </w:tcBorders>
            <w:noWrap w:val="0"/>
            <w:vAlign w:val="center"/>
          </w:tcPr>
          <w:p>
            <w:pPr>
              <w:pStyle w:val="13"/>
              <w:spacing w:line="300" w:lineRule="exact"/>
              <w:jc w:val="lef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795"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p>
        </w:tc>
        <w:tc>
          <w:tcPr>
            <w:tcW w:w="102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9</w:t>
            </w:r>
          </w:p>
        </w:tc>
        <w:tc>
          <w:tcPr>
            <w:tcW w:w="699"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行政许可</w:t>
            </w:r>
          </w:p>
        </w:tc>
        <w:tc>
          <w:tcPr>
            <w:tcW w:w="2625" w:type="dxa"/>
            <w:gridSpan w:val="3"/>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lang w:val="en-US" w:eastAsia="zh-CN"/>
                <w14:textFill>
                  <w14:solidFill>
                    <w14:schemeClr w14:val="tx1"/>
                  </w14:solidFill>
                </w14:textFill>
              </w:rPr>
              <w:t>因工程建设需要拆除、改动、迁移供水设施审核</w:t>
            </w:r>
          </w:p>
        </w:tc>
        <w:tc>
          <w:tcPr>
            <w:tcW w:w="292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被许可人</w:t>
            </w:r>
          </w:p>
        </w:tc>
        <w:tc>
          <w:tcPr>
            <w:tcW w:w="2865" w:type="dxa"/>
            <w:tcBorders>
              <w:left w:val="single" w:color="auto" w:sz="4" w:space="0"/>
              <w:right w:val="single" w:color="auto" w:sz="4" w:space="0"/>
            </w:tcBorders>
            <w:noWrap w:val="0"/>
            <w:vAlign w:val="center"/>
          </w:tcPr>
          <w:p>
            <w:pPr>
              <w:pStyle w:val="13"/>
              <w:spacing w:line="300" w:lineRule="exact"/>
              <w:jc w:val="lef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检查是否按照批准的内容实施。</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w:t>
            </w:r>
          </w:p>
        </w:tc>
        <w:tc>
          <w:tcPr>
            <w:tcW w:w="795"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20%</w:t>
            </w:r>
          </w:p>
        </w:tc>
        <w:tc>
          <w:tcPr>
            <w:tcW w:w="102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1次/年</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运行管理与水旱灾害防御股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tcBorders>
              <w:left w:val="single" w:color="auto" w:sz="4" w:space="0"/>
              <w:right w:val="single" w:color="auto" w:sz="4" w:space="0"/>
            </w:tcBorders>
            <w:noWrap w:val="0"/>
            <w:vAlign w:val="center"/>
          </w:tcPr>
          <w:p>
            <w:pPr>
              <w:pStyle w:val="13"/>
              <w:spacing w:line="300" w:lineRule="exact"/>
              <w:jc w:val="center"/>
              <w:rPr>
                <w:rFonts w:hint="default"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10</w:t>
            </w:r>
          </w:p>
        </w:tc>
        <w:tc>
          <w:tcPr>
            <w:tcW w:w="699"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水利建设市场管理</w:t>
            </w:r>
          </w:p>
        </w:tc>
        <w:tc>
          <w:tcPr>
            <w:tcW w:w="2625" w:type="dxa"/>
            <w:gridSpan w:val="3"/>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水利建设市场主体监督检查</w:t>
            </w:r>
          </w:p>
        </w:tc>
        <w:tc>
          <w:tcPr>
            <w:tcW w:w="292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广东省市场监管条例》（广东省第十二届人民代表大会常务委员会第64号公告）第二十八条:市场监管部门可以采取下列方式实施日常监督检查：(一)随机抽取市场主体和随机选派监督检查人员，通过书面检查、实地检查、网络监测等方式进行检查;(二)根据监管需要，对特定领域、行业、事项进行专项检查;　(三)对可能危及人体健康和人身财产安全、影响国计民生的重要产品、商品进行抽样检验检测;(四)对投诉举报、上级交办、部门移交、媒体报道的线索和检验检测发现的问题进行核查;(五)法律、法规规定的其他方式。</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水利建设市场主体</w:t>
            </w:r>
          </w:p>
        </w:tc>
        <w:tc>
          <w:tcPr>
            <w:tcW w:w="286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主要针对在建水利工程项目，参建的各类水利建设市场主体执行国家法律法规和市场履约行为等情况。</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现场检查或书面检查</w:t>
            </w:r>
          </w:p>
        </w:tc>
        <w:tc>
          <w:tcPr>
            <w:tcW w:w="795"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20%</w:t>
            </w:r>
          </w:p>
        </w:tc>
        <w:tc>
          <w:tcPr>
            <w:tcW w:w="102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2次/年</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各业务股室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w:t>
            </w: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1</w:t>
            </w:r>
          </w:p>
        </w:tc>
        <w:tc>
          <w:tcPr>
            <w:tcW w:w="699"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县属</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在建（未完工）水利工程质量管理</w:t>
            </w:r>
          </w:p>
        </w:tc>
        <w:tc>
          <w:tcPr>
            <w:tcW w:w="2625" w:type="dxa"/>
            <w:gridSpan w:val="3"/>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在建工程质量相关单位资质、保障体系、技术标准执行情况</w:t>
            </w:r>
          </w:p>
        </w:tc>
        <w:tc>
          <w:tcPr>
            <w:tcW w:w="292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水利工程质量管理规定》（水利部令第7号）第十三条：水利工程质量监督机构负责监督设计、监理、施工单位在其资质等级允许范围内从事水利工程建设的质量工作；负责检查、督促建设、监理、设计、施工单位建立健全质量体系。水利工程质量监督机构，按照国家和水利行业有关工程建设法规、技术标准和设计文件实施工程质量监督，对施工现场影响工程质量的行为进行监督检查。第十四条：水利工程质量监督实施以抽查为主的监督方式，运用法律和行政手段，做好监督抽查后的处理工作。工程竣工验收时，质量监督机构应对工程质量等级进行核定。未经质量核定或核定不合格的工程，施工单位不得交验，工程主管部门不能验收，工程不得投入使用。</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县</w:t>
            </w: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属在建（未完工）工程建设、设计、监理、施工、检测等单位</w:t>
            </w:r>
          </w:p>
        </w:tc>
        <w:tc>
          <w:tcPr>
            <w:tcW w:w="286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1.是否在资质等级允许范围内从事水利工程建设的质量工作；</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2.建立健全质量体系情况；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3.施工现场是否存在影响工程质量的行为</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现场检查</w:t>
            </w:r>
          </w:p>
        </w:tc>
        <w:tc>
          <w:tcPr>
            <w:tcW w:w="795"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20%</w:t>
            </w:r>
          </w:p>
        </w:tc>
        <w:tc>
          <w:tcPr>
            <w:tcW w:w="102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1次/年</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各业务股室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tcBorders>
              <w:left w:val="single" w:color="auto" w:sz="4" w:space="0"/>
              <w:right w:val="single" w:color="auto" w:sz="4" w:space="0"/>
            </w:tcBorders>
            <w:noWrap w:val="0"/>
            <w:vAlign w:val="center"/>
          </w:tcPr>
          <w:p>
            <w:pPr>
              <w:pStyle w:val="13"/>
              <w:spacing w:line="300" w:lineRule="exact"/>
              <w:jc w:val="center"/>
              <w:rPr>
                <w:rFonts w:hint="default"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12</w:t>
            </w:r>
          </w:p>
        </w:tc>
        <w:tc>
          <w:tcPr>
            <w:tcW w:w="699"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县</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属工程安全生产管理</w:t>
            </w:r>
          </w:p>
        </w:tc>
        <w:tc>
          <w:tcPr>
            <w:tcW w:w="2625" w:type="dxa"/>
            <w:gridSpan w:val="3"/>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生产经营单位执行有关安全生产法律、法规和国家标准、行业标准或者地方标准的情况</w:t>
            </w:r>
          </w:p>
        </w:tc>
        <w:tc>
          <w:tcPr>
            <w:tcW w:w="292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中华人民共和国安全生产法》（2015年修正）第六十二条：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市</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直属在建、已建工程</w:t>
            </w:r>
          </w:p>
        </w:tc>
        <w:tc>
          <w:tcPr>
            <w:tcW w:w="2865"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1.贯彻落实国家、水利部、省安全生产法律、法规、政策、文件情况；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2.安全生产管理制度及“一岗双责”制的建立健全及落实情况；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3.加大安全投入，保障安全生产工作措施落实情况；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4.安全生产监管机构和监管人员设置情况；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5.安全生产例会制度执行情况；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6.履行安全生产监督、管理、检查等责任的情况；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7.对安全事故的报告、调查、处理、结案和责任追究情况；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8.安全生产教育培训情况；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9.对水利工程安全生产市场准入条件及建设项目安全设施“三同时”规定执行情况；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10.各类水利风险点、危险源排查防控情况和安全隐患排查、治理、消除情况；</w:t>
            </w:r>
          </w:p>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11.各类生产安全事故应急预案、救援体系的建立和应急演练情况；</w:t>
            </w:r>
          </w:p>
          <w:p>
            <w:pPr>
              <w:pStyle w:val="13"/>
              <w:spacing w:line="300" w:lineRule="exact"/>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 xml:space="preserve">12.安全施工措施费用管理情况等。各类安全检查，除通用内容外，按照有关规程或规范性文件执行。 </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t>现场检查或书面检查</w:t>
            </w:r>
          </w:p>
        </w:tc>
        <w:tc>
          <w:tcPr>
            <w:tcW w:w="795"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10%</w:t>
            </w:r>
          </w:p>
        </w:tc>
        <w:tc>
          <w:tcPr>
            <w:tcW w:w="1020" w:type="dxa"/>
            <w:tcBorders>
              <w:left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2次/年</w:t>
            </w:r>
          </w:p>
        </w:tc>
        <w:tc>
          <w:tcPr>
            <w:tcW w:w="870" w:type="dxa"/>
            <w:tcBorders>
              <w:left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相</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关业务</w:t>
            </w: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股</w:t>
            </w: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91" w:type="dxa"/>
            <w:tcBorders>
              <w:left w:val="single" w:color="auto" w:sz="4" w:space="0"/>
              <w:bottom w:val="single" w:color="auto" w:sz="4" w:space="0"/>
              <w:right w:val="single" w:color="auto" w:sz="4" w:space="0"/>
            </w:tcBorders>
            <w:noWrap w:val="0"/>
            <w:vAlign w:val="center"/>
          </w:tcPr>
          <w:p>
            <w:pPr>
              <w:pStyle w:val="13"/>
              <w:spacing w:line="300" w:lineRule="exact"/>
              <w:jc w:val="center"/>
              <w:rPr>
                <w:rFonts w:hint="default"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t>13</w:t>
            </w:r>
          </w:p>
        </w:tc>
        <w:tc>
          <w:tcPr>
            <w:tcW w:w="699" w:type="dxa"/>
            <w:tcBorders>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招标投标</w:t>
            </w:r>
          </w:p>
        </w:tc>
        <w:tc>
          <w:tcPr>
            <w:tcW w:w="2625" w:type="dxa"/>
            <w:gridSpan w:val="3"/>
            <w:tcBorders>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水利工程建设项目招标投标监督检查</w:t>
            </w:r>
          </w:p>
        </w:tc>
        <w:tc>
          <w:tcPr>
            <w:tcW w:w="2925" w:type="dxa"/>
            <w:tcBorders>
              <w:left w:val="single" w:color="auto" w:sz="4" w:space="0"/>
              <w:bottom w:val="single" w:color="auto" w:sz="4" w:space="0"/>
              <w:right w:val="single" w:color="auto" w:sz="4" w:space="0"/>
            </w:tcBorders>
            <w:noWrap w:val="0"/>
            <w:vAlign w:val="center"/>
          </w:tcPr>
          <w:p>
            <w:pPr>
              <w:pStyle w:val="13"/>
              <w:spacing w:line="300" w:lineRule="exac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中华人民共和国招标投标法》第七条：招标投标活动及其当事人应当接受依法实施的监督。有关行政监督部门依法对招标投标活动实施监督，依法查处招标投标活动中的违法行为。《中华人民共和国招标投标法实施条例》规定：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tc>
        <w:tc>
          <w:tcPr>
            <w:tcW w:w="870" w:type="dxa"/>
            <w:tcBorders>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水利工程建设项目招标、投标单位</w:t>
            </w:r>
          </w:p>
        </w:tc>
        <w:tc>
          <w:tcPr>
            <w:tcW w:w="2865" w:type="dxa"/>
            <w:tcBorders>
              <w:left w:val="single" w:color="auto" w:sz="4" w:space="0"/>
              <w:bottom w:val="single" w:color="auto" w:sz="4" w:space="0"/>
              <w:right w:val="single" w:color="auto" w:sz="4" w:space="0"/>
            </w:tcBorders>
            <w:noWrap w:val="0"/>
            <w:vAlign w:val="center"/>
          </w:tcPr>
          <w:p>
            <w:pPr>
              <w:pStyle w:val="13"/>
              <w:spacing w:line="300" w:lineRule="exact"/>
              <w:jc w:val="left"/>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 xml:space="preserve">对水利工程建设项目招标准备工作、资格审查、开标、评标、定标的监督，主要内容包括招标方式、评标办法、开标程序、评标程序、评标专家抽取等是否符合规定。 </w:t>
            </w:r>
          </w:p>
          <w:p>
            <w:pPr>
              <w:pStyle w:val="13"/>
              <w:spacing w:line="300" w:lineRule="exact"/>
              <w:ind w:firstLine="420" w:firstLineChars="0"/>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p>
        </w:tc>
        <w:tc>
          <w:tcPr>
            <w:tcW w:w="870" w:type="dxa"/>
            <w:tcBorders>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kern w:val="0"/>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现场检查或书面检查</w:t>
            </w:r>
          </w:p>
        </w:tc>
        <w:tc>
          <w:tcPr>
            <w:tcW w:w="795" w:type="dxa"/>
            <w:tcBorders>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20%</w:t>
            </w:r>
          </w:p>
        </w:tc>
        <w:tc>
          <w:tcPr>
            <w:tcW w:w="1020" w:type="dxa"/>
            <w:tcBorders>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14:textFill>
                  <w14:solidFill>
                    <w14:schemeClr w14:val="tx1"/>
                  </w14:solidFill>
                </w14:textFill>
              </w:rPr>
              <w:t>2次/年</w:t>
            </w:r>
          </w:p>
        </w:tc>
        <w:tc>
          <w:tcPr>
            <w:tcW w:w="870" w:type="dxa"/>
            <w:tcBorders>
              <w:left w:val="single" w:color="auto" w:sz="4" w:space="0"/>
              <w:bottom w:val="single" w:color="auto" w:sz="4" w:space="0"/>
              <w:right w:val="single" w:color="auto" w:sz="4" w:space="0"/>
            </w:tcBorders>
            <w:noWrap w:val="0"/>
            <w:vAlign w:val="center"/>
          </w:tcPr>
          <w:p>
            <w:pPr>
              <w:pStyle w:val="13"/>
              <w:spacing w:line="300" w:lineRule="exact"/>
              <w:jc w:val="cente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2"/>
                <w:szCs w:val="22"/>
                <w:shd w:val="clear" w:color="auto" w:fill="auto"/>
                <w:lang w:eastAsia="zh-CN"/>
                <w14:textFill>
                  <w14:solidFill>
                    <w14:schemeClr w14:val="tx1"/>
                  </w14:solidFill>
                </w14:textFill>
              </w:rPr>
              <w:t>各业务股室</w:t>
            </w:r>
          </w:p>
        </w:tc>
      </w:tr>
    </w:tbl>
    <w:p>
      <w:pPr>
        <w:pStyle w:val="6"/>
        <w:numPr>
          <w:ilvl w:val="0"/>
          <w:numId w:val="0"/>
        </w:numPr>
        <w:jc w:val="center"/>
        <w:rPr>
          <w:rFonts w:hint="eastAsia" w:ascii="方正小标宋_GBK" w:hAnsi="方正小标宋_GBK" w:eastAsia="方正小标宋_GBK" w:cs="方正小标宋_GBK"/>
          <w:b/>
          <w:bCs/>
        </w:rPr>
      </w:pPr>
      <w:bookmarkStart w:id="5" w:name="_Toc13492509"/>
      <w:r>
        <w:rPr>
          <w:rFonts w:hint="eastAsia" w:ascii="方正小标宋_GBK" w:hAnsi="方正小标宋_GBK" w:eastAsia="方正小标宋_GBK" w:cs="方正小标宋_GBK"/>
          <w:b/>
          <w:bCs/>
          <w:lang w:val="en-US" w:eastAsia="zh-CN"/>
        </w:rPr>
        <w:t>十四、</w:t>
      </w:r>
      <w:r>
        <w:rPr>
          <w:rFonts w:hint="eastAsia" w:ascii="方正小标宋_GBK" w:hAnsi="方正小标宋_GBK" w:eastAsia="方正小标宋_GBK" w:cs="方正小标宋_GBK"/>
          <w:b/>
          <w:bCs/>
          <w:szCs w:val="44"/>
          <w:lang w:eastAsia="zh-CN"/>
        </w:rPr>
        <w:t>连山壮族瑶族自治县</w:t>
      </w:r>
      <w:r>
        <w:rPr>
          <w:rFonts w:hint="eastAsia" w:ascii="方正小标宋_GBK" w:hAnsi="方正小标宋_GBK" w:eastAsia="方正小标宋_GBK" w:cs="方正小标宋_GBK"/>
          <w:b/>
          <w:bCs/>
          <w:lang w:eastAsia="zh-CN"/>
        </w:rPr>
        <w:t>农业农村</w:t>
      </w:r>
      <w:r>
        <w:rPr>
          <w:rFonts w:hint="eastAsia" w:ascii="方正小标宋_GBK" w:hAnsi="方正小标宋_GBK" w:eastAsia="方正小标宋_GBK" w:cs="方正小标宋_GBK"/>
          <w:b/>
          <w:bCs/>
        </w:rPr>
        <w:t>局随机抽查事项清单</w:t>
      </w:r>
      <w:bookmarkEnd w:id="5"/>
    </w:p>
    <w:p>
      <w:pPr>
        <w:pStyle w:val="13"/>
        <w:spacing w:line="300" w:lineRule="exact"/>
        <w:rPr>
          <w:rFonts w:hint="eastAsia" w:ascii="宋体" w:hAnsi="宋体" w:eastAsia="宋体" w:cs="宋体"/>
          <w:sz w:val="22"/>
          <w:szCs w:val="22"/>
        </w:rPr>
      </w:pPr>
    </w:p>
    <w:tbl>
      <w:tblPr>
        <w:tblStyle w:val="7"/>
        <w:tblpPr w:leftFromText="180" w:rightFromText="180" w:vertAnchor="text" w:horzAnchor="page" w:tblpX="1423" w:tblpY="279"/>
        <w:tblOverlap w:val="never"/>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43"/>
        <w:gridCol w:w="1638"/>
        <w:gridCol w:w="1594"/>
        <w:gridCol w:w="1306"/>
        <w:gridCol w:w="1118"/>
        <w:gridCol w:w="1327"/>
        <w:gridCol w:w="5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序号</w:t>
            </w:r>
          </w:p>
        </w:tc>
        <w:tc>
          <w:tcPr>
            <w:tcW w:w="288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抽查项目</w:t>
            </w:r>
          </w:p>
        </w:tc>
        <w:tc>
          <w:tcPr>
            <w:tcW w:w="1594"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检查对象</w:t>
            </w:r>
          </w:p>
        </w:tc>
        <w:tc>
          <w:tcPr>
            <w:tcW w:w="1306"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事项类别</w:t>
            </w:r>
          </w:p>
        </w:tc>
        <w:tc>
          <w:tcPr>
            <w:tcW w:w="1118"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检查方式</w:t>
            </w:r>
          </w:p>
        </w:tc>
        <w:tc>
          <w:tcPr>
            <w:tcW w:w="1327"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检查主体</w:t>
            </w:r>
          </w:p>
        </w:tc>
        <w:tc>
          <w:tcPr>
            <w:tcW w:w="5050"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ind w:left="0" w:leftChars="0" w:right="0" w:firstLine="0" w:firstLineChars="0"/>
              <w:jc w:val="center"/>
              <w:textAlignment w:val="auto"/>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snapToGrid w:val="0"/>
              <w:spacing w:line="240" w:lineRule="exact"/>
              <w:rPr>
                <w:rFonts w:hint="eastAsia" w:ascii="黑体" w:hAnsi="黑体" w:eastAsia="黑体" w:cs="黑体"/>
                <w:b/>
                <w:bCs/>
                <w:sz w:val="21"/>
                <w:szCs w:val="21"/>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1594" w:type="dxa"/>
            <w:vMerge w:val="continue"/>
            <w:tcBorders>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b/>
                <w:bCs/>
                <w:sz w:val="21"/>
                <w:szCs w:val="21"/>
                <w:lang w:eastAsia="zh-CN"/>
              </w:rPr>
            </w:pPr>
          </w:p>
        </w:tc>
        <w:tc>
          <w:tcPr>
            <w:tcW w:w="1306" w:type="dxa"/>
            <w:vMerge w:val="continue"/>
            <w:tcBorders>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b/>
                <w:bCs/>
                <w:sz w:val="21"/>
                <w:szCs w:val="21"/>
                <w:lang w:eastAsia="zh-CN"/>
              </w:rPr>
            </w:pPr>
          </w:p>
        </w:tc>
        <w:tc>
          <w:tcPr>
            <w:tcW w:w="1118" w:type="dxa"/>
            <w:vMerge w:val="continue"/>
            <w:tcBorders>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b/>
                <w:bCs/>
                <w:sz w:val="21"/>
                <w:szCs w:val="21"/>
                <w:lang w:eastAsia="zh-CN"/>
              </w:rPr>
            </w:pPr>
          </w:p>
        </w:tc>
        <w:tc>
          <w:tcPr>
            <w:tcW w:w="1327" w:type="dxa"/>
            <w:vMerge w:val="continue"/>
            <w:tcBorders>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sz w:val="21"/>
                <w:szCs w:val="21"/>
                <w:lang w:eastAsia="zh-CN"/>
              </w:rPr>
            </w:pPr>
          </w:p>
        </w:tc>
        <w:tc>
          <w:tcPr>
            <w:tcW w:w="5050" w:type="dxa"/>
            <w:vMerge w:val="continue"/>
            <w:tcBorders>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b/>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1</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登记事项检查</w:t>
            </w: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登记证</w:t>
            </w:r>
            <w:r>
              <w:rPr>
                <w:rFonts w:hint="eastAsia" w:ascii="仿宋_GB2312" w:hAnsi="仿宋_GB2312"/>
                <w:b w:val="0"/>
                <w:i w:val="0"/>
                <w:color w:val="000000"/>
                <w:sz w:val="21"/>
                <w:szCs w:val="21"/>
                <w:u w:val="none"/>
                <w:lang w:eastAsia="zh-CN"/>
              </w:rPr>
              <w:t>和标签规范检查</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生产经营</w:t>
            </w:r>
            <w:r>
              <w:rPr>
                <w:rFonts w:hint="default" w:ascii="仿宋_GB2312" w:hAnsi="仿宋_GB2312" w:eastAsia="仿宋_GB2312"/>
                <w:b w:val="0"/>
                <w:i w:val="0"/>
                <w:color w:val="000000"/>
                <w:sz w:val="21"/>
                <w:szCs w:val="21"/>
                <w:u w:val="none"/>
                <w:lang w:eastAsia="zh-CN"/>
              </w:rPr>
              <w:t>企业、个体</w:t>
            </w:r>
            <w:r>
              <w:rPr>
                <w:rFonts w:hint="eastAsia" w:ascii="仿宋_GB2312" w:hAnsi="仿宋_GB2312"/>
                <w:b w:val="0"/>
                <w:i w:val="0"/>
                <w:color w:val="000000"/>
                <w:sz w:val="21"/>
                <w:szCs w:val="21"/>
                <w:u w:val="none"/>
                <w:lang w:eastAsia="zh-CN"/>
              </w:rPr>
              <w:t>经营</w:t>
            </w:r>
            <w:r>
              <w:rPr>
                <w:rFonts w:hint="default" w:ascii="仿宋_GB2312" w:hAnsi="仿宋_GB2312" w:eastAsia="仿宋_GB2312"/>
                <w:b w:val="0"/>
                <w:i w:val="0"/>
                <w:color w:val="000000"/>
                <w:sz w:val="21"/>
                <w:szCs w:val="21"/>
                <w:u w:val="none"/>
                <w:lang w:eastAsia="zh-CN"/>
              </w:rPr>
              <w:t>户、农民专业合作社</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一般检查事项</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现场检查</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相关业务股室</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《农药管理条例》第十八条</w:t>
            </w:r>
            <w:r>
              <w:rPr>
                <w:rFonts w:hint="eastAsia" w:ascii="仿宋_GB2312" w:hAnsi="仿宋_GB2312"/>
                <w:b w:val="0"/>
                <w:i w:val="0"/>
                <w:color w:val="000000"/>
                <w:sz w:val="21"/>
                <w:szCs w:val="21"/>
                <w:u w:val="none"/>
                <w:lang w:eastAsia="zh-CN"/>
              </w:rPr>
              <w:t>、第二十一</w:t>
            </w:r>
            <w:r>
              <w:rPr>
                <w:rFonts w:hint="default" w:ascii="仿宋_GB2312" w:hAnsi="仿宋_GB2312" w:eastAsia="仿宋_GB2312"/>
                <w:b w:val="0"/>
                <w:i w:val="0"/>
                <w:color w:val="000000"/>
                <w:sz w:val="21"/>
                <w:szCs w:val="21"/>
                <w:u w:val="none"/>
                <w:lang w:eastAsia="zh-CN"/>
              </w:rPr>
              <w:t>条</w:t>
            </w:r>
            <w:r>
              <w:rPr>
                <w:rFonts w:hint="eastAsia" w:ascii="仿宋_GB2312" w:hAnsi="仿宋_GB2312"/>
                <w:b w:val="0"/>
                <w:i w:val="0"/>
                <w:color w:val="000000"/>
                <w:sz w:val="21"/>
                <w:szCs w:val="21"/>
                <w:u w:val="none"/>
                <w:lang w:eastAsia="zh-CN"/>
              </w:rPr>
              <w:t>、</w:t>
            </w:r>
            <w:r>
              <w:rPr>
                <w:rFonts w:hint="default" w:ascii="仿宋_GB2312" w:hAnsi="仿宋_GB2312" w:eastAsia="仿宋_GB2312"/>
                <w:b w:val="0"/>
                <w:i w:val="0"/>
                <w:color w:val="000000"/>
                <w:sz w:val="21"/>
                <w:szCs w:val="21"/>
                <w:u w:val="none"/>
                <w:lang w:eastAsia="zh-CN"/>
              </w:rPr>
              <w:t>第</w:t>
            </w:r>
            <w:r>
              <w:rPr>
                <w:rFonts w:hint="eastAsia" w:ascii="仿宋_GB2312" w:hAnsi="仿宋_GB2312"/>
                <w:b w:val="0"/>
                <w:i w:val="0"/>
                <w:color w:val="000000"/>
                <w:sz w:val="21"/>
                <w:szCs w:val="21"/>
                <w:u w:val="none"/>
                <w:lang w:eastAsia="zh-CN"/>
              </w:rPr>
              <w:t>二十二条、第二十五条、第二</w:t>
            </w:r>
            <w:r>
              <w:rPr>
                <w:rFonts w:hint="default" w:ascii="仿宋_GB2312" w:hAnsi="仿宋_GB2312" w:eastAsia="仿宋_GB2312"/>
                <w:b w:val="0"/>
                <w:i w:val="0"/>
                <w:color w:val="000000"/>
                <w:sz w:val="21"/>
                <w:szCs w:val="21"/>
                <w:u w:val="none"/>
                <w:lang w:eastAsia="zh-CN"/>
              </w:rPr>
              <w:t>十七条</w:t>
            </w:r>
            <w:r>
              <w:rPr>
                <w:rFonts w:hint="default" w:ascii="仿宋_GB2312" w:hAnsi="仿宋_GB2312" w:eastAsia="仿宋_GB2312"/>
                <w:b w:val="0"/>
                <w:i w:val="0"/>
                <w:color w:val="000000"/>
                <w:sz w:val="21"/>
                <w:szCs w:val="21"/>
                <w:u w:val="none"/>
                <w:lang w:eastAsia="zh-CN"/>
              </w:rPr>
              <w:br w:type="textWrapping"/>
            </w:r>
            <w:r>
              <w:rPr>
                <w:rFonts w:hint="default" w:ascii="仿宋_GB2312" w:hAnsi="仿宋_GB2312" w:eastAsia="仿宋_GB2312"/>
                <w:b w:val="0"/>
                <w:i w:val="0"/>
                <w:color w:val="000000"/>
                <w:sz w:val="21"/>
                <w:szCs w:val="21"/>
                <w:u w:val="none"/>
                <w:lang w:eastAsia="zh-CN"/>
              </w:rPr>
              <w:t>《肥料管理条例》</w:t>
            </w:r>
            <w:r>
              <w:rPr>
                <w:rFonts w:hint="eastAsia" w:ascii="仿宋_GB2312" w:hAnsi="仿宋_GB2312"/>
                <w:b w:val="0"/>
                <w:i w:val="0"/>
                <w:color w:val="000000"/>
                <w:sz w:val="21"/>
                <w:szCs w:val="21"/>
                <w:u w:val="none"/>
                <w:lang w:eastAsia="zh-CN"/>
              </w:rPr>
              <w:t>第二十</w:t>
            </w:r>
            <w:r>
              <w:rPr>
                <w:rFonts w:hint="default" w:ascii="仿宋_GB2312" w:hAnsi="仿宋_GB2312" w:eastAsia="仿宋_GB2312"/>
                <w:b w:val="0"/>
                <w:i w:val="0"/>
                <w:color w:val="000000"/>
                <w:sz w:val="21"/>
                <w:szCs w:val="21"/>
                <w:u w:val="none"/>
                <w:lang w:eastAsia="zh-CN"/>
              </w:rPr>
              <w:t>条、第</w:t>
            </w:r>
            <w:r>
              <w:rPr>
                <w:rFonts w:hint="eastAsia" w:ascii="仿宋_GB2312" w:hAnsi="仿宋_GB2312"/>
                <w:b w:val="0"/>
                <w:i w:val="0"/>
                <w:color w:val="000000"/>
                <w:sz w:val="21"/>
                <w:szCs w:val="21"/>
                <w:u w:val="none"/>
                <w:lang w:eastAsia="zh-CN"/>
              </w:rPr>
              <w:t>二</w:t>
            </w:r>
            <w:r>
              <w:rPr>
                <w:rFonts w:hint="default" w:ascii="仿宋_GB2312" w:hAnsi="仿宋_GB2312" w:eastAsia="仿宋_GB2312"/>
                <w:b w:val="0"/>
                <w:i w:val="0"/>
                <w:color w:val="000000"/>
                <w:sz w:val="21"/>
                <w:szCs w:val="21"/>
                <w:u w:val="none"/>
                <w:lang w:eastAsia="zh-CN"/>
              </w:rPr>
              <w:t>十二条</w:t>
            </w:r>
            <w:r>
              <w:rPr>
                <w:rFonts w:hint="default" w:ascii="仿宋_GB2312" w:hAnsi="仿宋_GB2312" w:eastAsia="仿宋_GB2312"/>
                <w:b w:val="0"/>
                <w:i w:val="0"/>
                <w:color w:val="000000"/>
                <w:sz w:val="21"/>
                <w:szCs w:val="21"/>
                <w:u w:val="none"/>
                <w:lang w:eastAsia="zh-CN"/>
              </w:rPr>
              <w:br w:type="textWrapping"/>
            </w:r>
            <w:r>
              <w:rPr>
                <w:rFonts w:hint="default" w:ascii="仿宋_GB2312" w:hAnsi="仿宋_GB2312" w:eastAsia="仿宋_GB2312"/>
                <w:b w:val="0"/>
                <w:i w:val="0"/>
                <w:color w:val="000000"/>
                <w:sz w:val="21"/>
                <w:szCs w:val="21"/>
                <w:u w:val="none"/>
                <w:lang w:eastAsia="zh-CN"/>
              </w:rPr>
              <w:t>《兽药管理条例》第</w:t>
            </w:r>
            <w:r>
              <w:rPr>
                <w:rFonts w:hint="eastAsia" w:ascii="仿宋_GB2312" w:hAnsi="仿宋_GB2312"/>
                <w:b w:val="0"/>
                <w:i w:val="0"/>
                <w:color w:val="000000"/>
                <w:sz w:val="21"/>
                <w:szCs w:val="21"/>
                <w:u w:val="none"/>
                <w:lang w:eastAsia="zh-CN"/>
              </w:rPr>
              <w:t>十二条、第十</w:t>
            </w:r>
            <w:r>
              <w:rPr>
                <w:rFonts w:hint="default" w:ascii="仿宋_GB2312" w:hAnsi="仿宋_GB2312" w:eastAsia="仿宋_GB2312"/>
                <w:b w:val="0"/>
                <w:i w:val="0"/>
                <w:color w:val="000000"/>
                <w:sz w:val="21"/>
                <w:szCs w:val="21"/>
                <w:u w:val="none"/>
                <w:lang w:eastAsia="zh-CN"/>
              </w:rPr>
              <w:t>三条</w:t>
            </w:r>
            <w:r>
              <w:rPr>
                <w:rFonts w:hint="eastAsia" w:ascii="仿宋_GB2312" w:hAnsi="仿宋_GB2312"/>
                <w:b w:val="0"/>
                <w:i w:val="0"/>
                <w:color w:val="000000"/>
                <w:sz w:val="21"/>
                <w:szCs w:val="21"/>
                <w:u w:val="none"/>
                <w:lang w:eastAsia="zh-CN"/>
              </w:rPr>
              <w:t>、第二十条</w:t>
            </w:r>
            <w:r>
              <w:rPr>
                <w:rFonts w:hint="default" w:ascii="仿宋_GB2312" w:hAnsi="仿宋_GB2312" w:eastAsia="仿宋_GB2312"/>
                <w:b w:val="0"/>
                <w:i w:val="0"/>
                <w:color w:val="000000"/>
                <w:sz w:val="21"/>
                <w:szCs w:val="21"/>
                <w:u w:val="none"/>
                <w:lang w:eastAsia="zh-CN"/>
              </w:rPr>
              <w:br w:type="textWrapping"/>
            </w:r>
            <w:r>
              <w:rPr>
                <w:rFonts w:hint="default" w:ascii="仿宋_GB2312" w:hAnsi="仿宋_GB2312" w:eastAsia="仿宋_GB2312"/>
                <w:b w:val="0"/>
                <w:i w:val="0"/>
                <w:color w:val="000000"/>
                <w:sz w:val="21"/>
                <w:szCs w:val="21"/>
                <w:u w:val="none"/>
                <w:lang w:eastAsia="zh-CN"/>
              </w:rPr>
              <w:t>《饲料与饲料添加剂管理条例》第十六条、第十</w:t>
            </w:r>
            <w:r>
              <w:rPr>
                <w:rFonts w:hint="eastAsia" w:ascii="仿宋_GB2312" w:hAnsi="仿宋_GB2312"/>
                <w:b w:val="0"/>
                <w:i w:val="0"/>
                <w:color w:val="000000"/>
                <w:sz w:val="21"/>
                <w:szCs w:val="21"/>
                <w:u w:val="none"/>
                <w:lang w:eastAsia="zh-CN"/>
              </w:rPr>
              <w:t>九</w:t>
            </w:r>
            <w:r>
              <w:rPr>
                <w:rFonts w:hint="default" w:ascii="仿宋_GB2312" w:hAnsi="仿宋_GB2312" w:eastAsia="仿宋_GB2312"/>
                <w:b w:val="0"/>
                <w:i w:val="0"/>
                <w:color w:val="000000"/>
                <w:sz w:val="21"/>
                <w:szCs w:val="21"/>
                <w:u w:val="none"/>
                <w:lang w:eastAsia="zh-CN"/>
              </w:rPr>
              <w:t>条、</w:t>
            </w:r>
            <w:r>
              <w:rPr>
                <w:rFonts w:hint="eastAsia" w:ascii="仿宋_GB2312" w:hAnsi="仿宋_GB2312"/>
                <w:b w:val="0"/>
                <w:i w:val="0"/>
                <w:color w:val="000000"/>
                <w:sz w:val="21"/>
                <w:szCs w:val="21"/>
                <w:u w:val="none"/>
                <w:lang w:eastAsia="zh-CN"/>
              </w:rPr>
              <w:t>第二</w:t>
            </w:r>
            <w:r>
              <w:rPr>
                <w:rFonts w:hint="default" w:ascii="仿宋_GB2312" w:hAnsi="仿宋_GB2312" w:eastAsia="仿宋_GB2312"/>
                <w:b w:val="0"/>
                <w:i w:val="0"/>
                <w:color w:val="000000"/>
                <w:sz w:val="21"/>
                <w:szCs w:val="21"/>
                <w:u w:val="none"/>
                <w:lang w:eastAsia="zh-CN"/>
              </w:rPr>
              <w:t>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default" w:ascii="仿宋_GB2312" w:hAnsi="仿宋_GB2312" w:eastAsia="仿宋_GB2312"/>
                <w:b w:val="0"/>
                <w:i w:val="0"/>
                <w:color w:val="000000"/>
                <w:sz w:val="21"/>
                <w:szCs w:val="21"/>
                <w:u w:val="none"/>
                <w:lang w:val="en-US" w:eastAsia="zh-CN"/>
              </w:rPr>
            </w:pPr>
            <w:r>
              <w:rPr>
                <w:rFonts w:hint="eastAsia" w:ascii="仿宋_GB2312" w:hAnsi="仿宋_GB2312"/>
                <w:b w:val="0"/>
                <w:i w:val="0"/>
                <w:color w:val="000000"/>
                <w:sz w:val="21"/>
                <w:szCs w:val="21"/>
                <w:u w:val="none"/>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b w:val="0"/>
                <w:i w:val="0"/>
                <w:color w:val="000000"/>
                <w:sz w:val="21"/>
                <w:szCs w:val="21"/>
                <w:u w:val="none"/>
                <w:lang w:eastAsia="zh-CN"/>
              </w:rPr>
            </w:pP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登记（审核）事项检查</w:t>
            </w: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审核证和标签规范检查</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生产经营</w:t>
            </w:r>
            <w:r>
              <w:rPr>
                <w:rFonts w:hint="default" w:ascii="仿宋_GB2312" w:hAnsi="仿宋_GB2312" w:eastAsia="仿宋_GB2312"/>
                <w:b w:val="0"/>
                <w:i w:val="0"/>
                <w:color w:val="000000"/>
                <w:sz w:val="21"/>
                <w:szCs w:val="21"/>
                <w:u w:val="none"/>
                <w:lang w:eastAsia="zh-CN"/>
              </w:rPr>
              <w:t>企业、个体</w:t>
            </w:r>
            <w:r>
              <w:rPr>
                <w:rFonts w:hint="eastAsia" w:ascii="仿宋_GB2312" w:hAnsi="仿宋_GB2312"/>
                <w:b w:val="0"/>
                <w:i w:val="0"/>
                <w:color w:val="000000"/>
                <w:sz w:val="21"/>
                <w:szCs w:val="21"/>
                <w:u w:val="none"/>
                <w:lang w:eastAsia="zh-CN"/>
              </w:rPr>
              <w:t>经营</w:t>
            </w:r>
            <w:r>
              <w:rPr>
                <w:rFonts w:hint="default" w:ascii="仿宋_GB2312" w:hAnsi="仿宋_GB2312" w:eastAsia="仿宋_GB2312"/>
                <w:b w:val="0"/>
                <w:i w:val="0"/>
                <w:color w:val="000000"/>
                <w:sz w:val="21"/>
                <w:szCs w:val="21"/>
                <w:u w:val="none"/>
                <w:lang w:eastAsia="zh-CN"/>
              </w:rPr>
              <w:t>户、农民专业合作社</w:t>
            </w: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一般检查事项</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现场检查</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相关业务股室</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 种子法》第</w:t>
            </w:r>
            <w:r>
              <w:rPr>
                <w:rFonts w:hint="eastAsia" w:ascii="仿宋_GB2312" w:hAnsi="仿宋_GB2312"/>
                <w:b w:val="0"/>
                <w:i w:val="0"/>
                <w:color w:val="000000"/>
                <w:sz w:val="21"/>
                <w:szCs w:val="21"/>
                <w:u w:val="none"/>
                <w:lang w:eastAsia="zh-CN"/>
              </w:rPr>
              <w:t>二</w:t>
            </w:r>
            <w:r>
              <w:rPr>
                <w:rFonts w:hint="default" w:ascii="仿宋_GB2312" w:hAnsi="仿宋_GB2312" w:eastAsia="仿宋_GB2312"/>
                <w:b w:val="0"/>
                <w:i w:val="0"/>
                <w:color w:val="000000"/>
                <w:sz w:val="21"/>
                <w:szCs w:val="21"/>
                <w:u w:val="none"/>
                <w:lang w:eastAsia="zh-CN"/>
              </w:rPr>
              <w:t>十</w:t>
            </w:r>
            <w:r>
              <w:rPr>
                <w:rFonts w:hint="eastAsia" w:ascii="仿宋_GB2312" w:hAnsi="仿宋_GB2312"/>
                <w:b w:val="0"/>
                <w:i w:val="0"/>
                <w:color w:val="000000"/>
                <w:sz w:val="21"/>
                <w:szCs w:val="21"/>
                <w:u w:val="none"/>
                <w:lang w:eastAsia="zh-CN"/>
              </w:rPr>
              <w:t>二</w:t>
            </w:r>
            <w:r>
              <w:rPr>
                <w:rFonts w:hint="default" w:ascii="仿宋_GB2312" w:hAnsi="仿宋_GB2312" w:eastAsia="仿宋_GB2312"/>
                <w:b w:val="0"/>
                <w:i w:val="0"/>
                <w:color w:val="000000"/>
                <w:sz w:val="21"/>
                <w:szCs w:val="21"/>
                <w:u w:val="none"/>
                <w:lang w:eastAsia="zh-CN"/>
              </w:rPr>
              <w:t>条、第</w:t>
            </w:r>
            <w:r>
              <w:rPr>
                <w:rFonts w:hint="eastAsia" w:ascii="仿宋_GB2312" w:hAnsi="仿宋_GB2312"/>
                <w:b w:val="0"/>
                <w:i w:val="0"/>
                <w:color w:val="000000"/>
                <w:sz w:val="21"/>
                <w:szCs w:val="21"/>
                <w:u w:val="none"/>
                <w:lang w:eastAsia="zh-CN"/>
              </w:rPr>
              <w:t>三</w:t>
            </w:r>
            <w:r>
              <w:rPr>
                <w:rFonts w:hint="default" w:ascii="仿宋_GB2312" w:hAnsi="仿宋_GB2312" w:eastAsia="仿宋_GB2312"/>
                <w:b w:val="0"/>
                <w:i w:val="0"/>
                <w:color w:val="000000"/>
                <w:sz w:val="21"/>
                <w:szCs w:val="21"/>
                <w:u w:val="none"/>
                <w:lang w:eastAsia="zh-CN"/>
              </w:rPr>
              <w:t>十条</w:t>
            </w:r>
            <w:r>
              <w:rPr>
                <w:rFonts w:hint="default" w:ascii="仿宋_GB2312" w:hAnsi="仿宋_GB2312" w:eastAsia="仿宋_GB2312"/>
                <w:b w:val="0"/>
                <w:i w:val="0"/>
                <w:color w:val="000000"/>
                <w:sz w:val="21"/>
                <w:szCs w:val="21"/>
                <w:u w:val="none"/>
                <w:lang w:eastAsia="zh-CN"/>
              </w:rPr>
              <w:br w:type="textWrapping"/>
            </w:r>
            <w:r>
              <w:rPr>
                <w:rFonts w:hint="default" w:ascii="仿宋_GB2312" w:hAnsi="仿宋_GB2312" w:eastAsia="仿宋_GB2312"/>
                <w:b w:val="0"/>
                <w:i w:val="0"/>
                <w:color w:val="000000"/>
                <w:sz w:val="21"/>
                <w:szCs w:val="21"/>
                <w:u w:val="none"/>
                <w:lang w:eastAsia="zh-CN"/>
              </w:rPr>
              <w:t>《</w:t>
            </w:r>
            <w:r>
              <w:rPr>
                <w:rFonts w:hint="eastAsia" w:ascii="仿宋_GB2312" w:hAnsi="仿宋_GB2312"/>
                <w:b w:val="0"/>
                <w:i w:val="0"/>
                <w:color w:val="000000"/>
                <w:sz w:val="21"/>
                <w:szCs w:val="21"/>
                <w:u w:val="none"/>
                <w:lang w:eastAsia="zh-CN"/>
              </w:rPr>
              <w:t>农业机械化促进法</w:t>
            </w:r>
            <w:r>
              <w:rPr>
                <w:rFonts w:hint="default" w:ascii="仿宋_GB2312" w:hAnsi="仿宋_GB2312" w:eastAsia="仿宋_GB2312"/>
                <w:b w:val="0"/>
                <w:i w:val="0"/>
                <w:color w:val="000000"/>
                <w:sz w:val="21"/>
                <w:szCs w:val="21"/>
                <w:u w:val="none"/>
                <w:lang w:eastAsia="zh-CN"/>
              </w:rPr>
              <w:t>》第四条、第</w:t>
            </w:r>
            <w:r>
              <w:rPr>
                <w:rFonts w:hint="eastAsia" w:ascii="仿宋_GB2312" w:hAnsi="仿宋_GB2312"/>
                <w:b w:val="0"/>
                <w:i w:val="0"/>
                <w:color w:val="000000"/>
                <w:sz w:val="21"/>
                <w:szCs w:val="21"/>
                <w:u w:val="none"/>
                <w:lang w:eastAsia="zh-CN"/>
              </w:rPr>
              <w:t>十六</w:t>
            </w:r>
            <w:r>
              <w:rPr>
                <w:rFonts w:hint="default" w:ascii="仿宋_GB2312" w:hAnsi="仿宋_GB2312" w:eastAsia="仿宋_GB2312"/>
                <w:b w:val="0"/>
                <w:i w:val="0"/>
                <w:color w:val="000000"/>
                <w:sz w:val="21"/>
                <w:szCs w:val="21"/>
                <w:u w:val="none"/>
                <w:lang w:eastAsia="zh-CN"/>
              </w:rPr>
              <w:t>条</w:t>
            </w:r>
            <w:r>
              <w:rPr>
                <w:rFonts w:hint="eastAsia" w:ascii="仿宋_GB2312" w:hAnsi="仿宋_GB2312"/>
                <w:b w:val="0"/>
                <w:i w:val="0"/>
                <w:color w:val="000000"/>
                <w:sz w:val="21"/>
                <w:szCs w:val="21"/>
                <w:u w:val="none"/>
                <w:lang w:eastAsia="zh-CN"/>
              </w:rPr>
              <w:t>、第二十条</w:t>
            </w:r>
            <w:r>
              <w:rPr>
                <w:rFonts w:hint="default" w:ascii="仿宋_GB2312" w:hAnsi="仿宋_GB2312" w:eastAsia="仿宋_GB2312"/>
                <w:b w:val="0"/>
                <w:i w:val="0"/>
                <w:color w:val="000000"/>
                <w:sz w:val="21"/>
                <w:szCs w:val="21"/>
                <w:u w:val="none"/>
                <w:lang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default" w:ascii="仿宋_GB2312" w:hAnsi="仿宋_GB2312" w:eastAsia="仿宋_GB2312"/>
                <w:b w:val="0"/>
                <w:i w:val="0"/>
                <w:color w:val="000000"/>
                <w:sz w:val="21"/>
                <w:szCs w:val="21"/>
                <w:u w:val="none"/>
                <w:lang w:val="en-US" w:eastAsia="zh-CN"/>
              </w:rPr>
            </w:pPr>
            <w:r>
              <w:rPr>
                <w:rFonts w:hint="eastAsia" w:ascii="仿宋_GB2312" w:hAnsi="仿宋_GB2312"/>
                <w:b w:val="0"/>
                <w:i w:val="0"/>
                <w:color w:val="000000"/>
                <w:sz w:val="21"/>
                <w:szCs w:val="21"/>
                <w:u w:val="none"/>
                <w:lang w:val="en-US" w:eastAsia="zh-CN"/>
              </w:rPr>
              <w:t>3</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规范事项检查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生产过程规范记录检查</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生产经营</w:t>
            </w:r>
            <w:r>
              <w:rPr>
                <w:rFonts w:hint="default" w:ascii="仿宋_GB2312" w:hAnsi="仿宋_GB2312" w:eastAsia="仿宋_GB2312"/>
                <w:b w:val="0"/>
                <w:i w:val="0"/>
                <w:color w:val="000000"/>
                <w:sz w:val="21"/>
                <w:szCs w:val="21"/>
                <w:u w:val="none"/>
                <w:lang w:eastAsia="zh-CN"/>
              </w:rPr>
              <w:t>企业、个体</w:t>
            </w:r>
            <w:r>
              <w:rPr>
                <w:rFonts w:hint="eastAsia" w:ascii="仿宋_GB2312" w:hAnsi="仿宋_GB2312"/>
                <w:b w:val="0"/>
                <w:i w:val="0"/>
                <w:color w:val="000000"/>
                <w:sz w:val="21"/>
                <w:szCs w:val="21"/>
                <w:u w:val="none"/>
                <w:lang w:eastAsia="zh-CN"/>
              </w:rPr>
              <w:t>经营</w:t>
            </w:r>
            <w:r>
              <w:rPr>
                <w:rFonts w:hint="default" w:ascii="仿宋_GB2312" w:hAnsi="仿宋_GB2312" w:eastAsia="仿宋_GB2312"/>
                <w:b w:val="0"/>
                <w:i w:val="0"/>
                <w:color w:val="000000"/>
                <w:sz w:val="21"/>
                <w:szCs w:val="21"/>
                <w:u w:val="none"/>
                <w:lang w:eastAsia="zh-CN"/>
              </w:rPr>
              <w:t>户、农民专业合作社</w:t>
            </w: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一般检查事项</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现场检查</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相关业务股室</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《农产品质量安全法》第二十</w:t>
            </w:r>
            <w:r>
              <w:rPr>
                <w:rFonts w:hint="eastAsia" w:ascii="仿宋_GB2312" w:hAnsi="仿宋_GB2312"/>
                <w:b w:val="0"/>
                <w:i w:val="0"/>
                <w:color w:val="000000"/>
                <w:sz w:val="21"/>
                <w:szCs w:val="21"/>
                <w:u w:val="none"/>
                <w:lang w:eastAsia="zh-CN"/>
              </w:rPr>
              <w:t>四</w:t>
            </w:r>
            <w:r>
              <w:rPr>
                <w:rFonts w:hint="default" w:ascii="仿宋_GB2312" w:hAnsi="仿宋_GB2312" w:eastAsia="仿宋_GB2312"/>
                <w:b w:val="0"/>
                <w:i w:val="0"/>
                <w:color w:val="000000"/>
                <w:sz w:val="21"/>
                <w:szCs w:val="21"/>
                <w:u w:val="none"/>
                <w:lang w:eastAsia="zh-CN"/>
              </w:rPr>
              <w:t>条</w:t>
            </w:r>
            <w:r>
              <w:rPr>
                <w:rFonts w:hint="eastAsia" w:ascii="仿宋_GB2312" w:hAnsi="仿宋_GB2312"/>
                <w:b w:val="0"/>
                <w:i w:val="0"/>
                <w:color w:val="000000"/>
                <w:sz w:val="21"/>
                <w:szCs w:val="21"/>
                <w:u w:val="none"/>
                <w:lang w:eastAsia="zh-CN"/>
              </w:rPr>
              <w:t>、条二十</w:t>
            </w:r>
            <w:r>
              <w:rPr>
                <w:rFonts w:hint="default" w:ascii="仿宋_GB2312" w:hAnsi="仿宋_GB2312" w:eastAsia="仿宋_GB2312"/>
                <w:b w:val="0"/>
                <w:i w:val="0"/>
                <w:color w:val="000000"/>
                <w:sz w:val="21"/>
                <w:szCs w:val="21"/>
                <w:u w:val="none"/>
                <w:lang w:eastAsia="zh-CN"/>
              </w:rPr>
              <w:t>八条</w:t>
            </w:r>
            <w:r>
              <w:rPr>
                <w:rFonts w:hint="default" w:ascii="仿宋_GB2312" w:hAnsi="仿宋_GB2312" w:eastAsia="仿宋_GB2312"/>
                <w:b w:val="0"/>
                <w:i w:val="0"/>
                <w:color w:val="000000"/>
                <w:sz w:val="21"/>
                <w:szCs w:val="21"/>
                <w:u w:val="none"/>
                <w:lang w:eastAsia="zh-CN"/>
              </w:rPr>
              <w:br w:type="textWrapping"/>
            </w:r>
            <w:r>
              <w:rPr>
                <w:rFonts w:hint="default" w:ascii="仿宋_GB2312" w:hAnsi="仿宋_GB2312" w:eastAsia="仿宋_GB2312"/>
                <w:b w:val="0"/>
                <w:i w:val="0"/>
                <w:color w:val="000000"/>
                <w:sz w:val="21"/>
                <w:szCs w:val="21"/>
                <w:u w:val="none"/>
                <w:lang w:eastAsia="zh-CN"/>
              </w:rPr>
              <w:t>《农民专业合作社登记管理条例》第二十七条</w:t>
            </w:r>
            <w:r>
              <w:rPr>
                <w:rFonts w:hint="default" w:ascii="仿宋_GB2312" w:hAnsi="仿宋_GB2312" w:eastAsia="仿宋_GB2312"/>
                <w:b w:val="0"/>
                <w:i w:val="0"/>
                <w:color w:val="000000"/>
                <w:sz w:val="21"/>
                <w:szCs w:val="21"/>
                <w:u w:val="none"/>
                <w:lang w:eastAsia="zh-CN"/>
              </w:rPr>
              <w:br w:type="textWrapping"/>
            </w:r>
            <w:r>
              <w:rPr>
                <w:rFonts w:hint="default" w:ascii="仿宋_GB2312" w:hAnsi="仿宋_GB2312" w:eastAsia="仿宋_GB2312"/>
                <w:b w:val="0"/>
                <w:i w:val="0"/>
                <w:color w:val="000000"/>
                <w:sz w:val="21"/>
                <w:szCs w:val="21"/>
                <w:u w:val="none"/>
                <w:lang w:eastAsia="zh-CN"/>
              </w:rPr>
              <w:t>《生猪屠宰条例》第七条、第十</w:t>
            </w:r>
            <w:r>
              <w:rPr>
                <w:rFonts w:hint="eastAsia" w:ascii="仿宋_GB2312" w:hAnsi="仿宋_GB2312"/>
                <w:b w:val="0"/>
                <w:i w:val="0"/>
                <w:color w:val="000000"/>
                <w:sz w:val="21"/>
                <w:szCs w:val="21"/>
                <w:u w:val="none"/>
                <w:lang w:eastAsia="zh-CN"/>
              </w:rPr>
              <w:t>二</w:t>
            </w:r>
            <w:r>
              <w:rPr>
                <w:rFonts w:hint="default" w:ascii="仿宋_GB2312" w:hAnsi="仿宋_GB2312" w:eastAsia="仿宋_GB2312"/>
                <w:b w:val="0"/>
                <w:i w:val="0"/>
                <w:color w:val="000000"/>
                <w:sz w:val="21"/>
                <w:szCs w:val="21"/>
                <w:u w:val="none"/>
                <w:lang w:eastAsia="zh-CN"/>
              </w:rPr>
              <w:t>条、第十三</w:t>
            </w:r>
            <w:r>
              <w:rPr>
                <w:rFonts w:hint="eastAsia" w:ascii="仿宋_GB2312" w:hAnsi="仿宋_GB2312"/>
                <w:b w:val="0"/>
                <w:i w:val="0"/>
                <w:color w:val="000000"/>
                <w:sz w:val="21"/>
                <w:szCs w:val="21"/>
                <w:u w:val="none"/>
                <w:lang w:eastAsia="zh-CN"/>
              </w:rPr>
              <w:t>条</w:t>
            </w:r>
          </w:p>
          <w:p>
            <w:pPr>
              <w:pStyle w:val="12"/>
              <w:autoSpaceDN w:val="0"/>
              <w:snapToGrid w:val="0"/>
              <w:spacing w:line="240" w:lineRule="exact"/>
              <w:textAlignment w:val="auto"/>
              <w:rPr>
                <w:rFonts w:hint="eastAsia" w:ascii="仿宋_GB2312" w:hAnsi="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《渔业法》第十九、二十、二十六、三十一条</w:t>
            </w:r>
          </w:p>
          <w:p>
            <w:pPr>
              <w:pStyle w:val="12"/>
              <w:autoSpaceDN w:val="0"/>
              <w:snapToGrid w:val="0"/>
              <w:spacing w:line="240" w:lineRule="exact"/>
              <w:textAlignment w:val="auto"/>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《动物防疫法》第七、十四条</w:t>
            </w:r>
            <w:r>
              <w:rPr>
                <w:rFonts w:hint="default" w:ascii="仿宋_GB2312" w:hAnsi="仿宋_GB2312" w:eastAsia="仿宋_GB2312"/>
                <w:b w:val="0"/>
                <w:i w:val="0"/>
                <w:color w:val="000000"/>
                <w:sz w:val="21"/>
                <w:szCs w:val="21"/>
                <w:u w:val="none"/>
                <w:lang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default" w:ascii="仿宋_GB2312" w:hAnsi="仿宋_GB2312" w:eastAsia="仿宋_GB2312"/>
                <w:b w:val="0"/>
                <w:i w:val="0"/>
                <w:color w:val="000000"/>
                <w:sz w:val="21"/>
                <w:szCs w:val="21"/>
                <w:u w:val="none"/>
                <w:lang w:val="en-US" w:eastAsia="zh-CN"/>
              </w:rPr>
            </w:pPr>
            <w:r>
              <w:rPr>
                <w:rFonts w:hint="eastAsia" w:ascii="仿宋_GB2312" w:hAnsi="仿宋_GB2312"/>
                <w:b w:val="0"/>
                <w:i w:val="0"/>
                <w:color w:val="000000"/>
                <w:sz w:val="21"/>
                <w:szCs w:val="21"/>
                <w:u w:val="none"/>
                <w:lang w:val="en-US" w:eastAsia="zh-CN"/>
              </w:rPr>
              <w:t>4</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规范事项检查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规范事项检查</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各级行政部门</w:t>
            </w: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一般检查事</w:t>
            </w:r>
          </w:p>
          <w:p>
            <w:pPr>
              <w:pStyle w:val="12"/>
              <w:autoSpaceDN w:val="0"/>
              <w:snapToGrid w:val="0"/>
              <w:spacing w:line="240" w:lineRule="exact"/>
              <w:jc w:val="left"/>
              <w:textAlignment w:val="top"/>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项</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default" w:ascii="仿宋_GB2312" w:hAnsi="仿宋_GB2312" w:eastAsia="仿宋_GB2312"/>
                <w:b w:val="0"/>
                <w:i w:val="0"/>
                <w:color w:val="000000"/>
                <w:sz w:val="21"/>
                <w:szCs w:val="21"/>
                <w:u w:val="none"/>
                <w:lang w:eastAsia="zh-CN"/>
              </w:rPr>
              <w:t>现场检查</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相关业务股室</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《基本农田保护条例》第十条、第十五条、第二十</w:t>
            </w:r>
            <w:r>
              <w:rPr>
                <w:rFonts w:hint="default" w:ascii="仿宋_GB2312" w:hAnsi="仿宋_GB2312" w:eastAsia="仿宋_GB2312"/>
                <w:b w:val="0"/>
                <w:i w:val="0"/>
                <w:color w:val="000000"/>
                <w:sz w:val="21"/>
                <w:szCs w:val="21"/>
                <w:u w:val="none"/>
                <w:lang w:eastAsia="zh-CN"/>
              </w:rPr>
              <w:t>七</w:t>
            </w:r>
            <w:r>
              <w:rPr>
                <w:rFonts w:hint="eastAsia" w:ascii="仿宋_GB2312" w:hAnsi="仿宋_GB2312"/>
                <w:b w:val="0"/>
                <w:i w:val="0"/>
                <w:color w:val="000000"/>
                <w:sz w:val="21"/>
                <w:szCs w:val="21"/>
                <w:u w:val="none"/>
                <w:lang w:eastAsia="zh-CN"/>
              </w:rPr>
              <w:t>条</w:t>
            </w:r>
          </w:p>
          <w:p>
            <w:pPr>
              <w:pStyle w:val="12"/>
              <w:autoSpaceDN w:val="0"/>
              <w:snapToGrid w:val="0"/>
              <w:spacing w:line="240" w:lineRule="exact"/>
              <w:textAlignment w:val="auto"/>
              <w:rPr>
                <w:rFonts w:hint="default" w:ascii="仿宋_GB2312" w:hAnsi="仿宋_GB2312" w:eastAsia="仿宋_GB2312"/>
                <w:b w:val="0"/>
                <w:i w:val="0"/>
                <w:color w:val="000000"/>
                <w:sz w:val="21"/>
                <w:szCs w:val="21"/>
                <w:u w:val="none"/>
                <w:lang w:eastAsia="zh-CN"/>
              </w:rPr>
            </w:pPr>
            <w:r>
              <w:rPr>
                <w:rFonts w:hint="eastAsia" w:ascii="仿宋_GB2312" w:hAnsi="仿宋_GB2312"/>
                <w:b w:val="0"/>
                <w:i w:val="0"/>
                <w:color w:val="000000"/>
                <w:sz w:val="21"/>
                <w:szCs w:val="21"/>
                <w:u w:val="none"/>
                <w:lang w:eastAsia="zh-CN"/>
              </w:rPr>
              <w:t>《农村土地承包法》第五条、第十二条、第四十二条</w:t>
            </w:r>
          </w:p>
        </w:tc>
      </w:tr>
    </w:tbl>
    <w:p>
      <w:pPr>
        <w:pStyle w:val="6"/>
        <w:jc w:val="center"/>
        <w:rPr>
          <w:rFonts w:ascii="Times New Roman" w:hAnsi="Times New Roman"/>
          <w:b/>
          <w:bCs/>
        </w:rPr>
      </w:pPr>
      <w:bookmarkStart w:id="6" w:name="_Toc13492511"/>
      <w:r>
        <w:rPr>
          <w:rFonts w:hint="eastAsia" w:ascii="方正小标宋_GBK" w:hAnsi="方正小标宋_GBK" w:eastAsia="方正小标宋_GBK" w:cs="方正小标宋_GBK"/>
          <w:b/>
          <w:bCs/>
        </w:rPr>
        <w:t>十</w:t>
      </w:r>
      <w:r>
        <w:rPr>
          <w:rFonts w:hint="eastAsia" w:ascii="方正小标宋_GBK" w:hAnsi="方正小标宋_GBK" w:eastAsia="方正小标宋_GBK" w:cs="方正小标宋_GBK"/>
          <w:b/>
          <w:bCs/>
          <w:lang w:eastAsia="zh-CN"/>
        </w:rPr>
        <w:t>五</w:t>
      </w:r>
      <w:r>
        <w:rPr>
          <w:rFonts w:hint="eastAsia" w:ascii="方正小标宋_GBK" w:hAnsi="方正小标宋_GBK" w:eastAsia="方正小标宋_GBK" w:cs="方正小标宋_GBK"/>
          <w:b/>
          <w:bCs/>
        </w:rPr>
        <w:t>、</w:t>
      </w:r>
      <w:r>
        <w:rPr>
          <w:rFonts w:hint="eastAsia" w:ascii="方正小标宋_GBK" w:hAnsi="方正小标宋_GBK" w:eastAsia="方正小标宋_GBK" w:cs="方正小标宋_GBK"/>
          <w:b/>
          <w:bCs/>
          <w:lang w:eastAsia="zh-CN"/>
        </w:rPr>
        <w:t>连山壮族瑶族自治县文化广电旅游体育局</w:t>
      </w:r>
      <w:r>
        <w:rPr>
          <w:rFonts w:hint="eastAsia" w:ascii="方正小标宋_GBK" w:hAnsi="方正小标宋_GBK" w:eastAsia="方正小标宋_GBK" w:cs="方正小标宋_GBK"/>
          <w:b/>
          <w:bCs/>
        </w:rPr>
        <w:t>随机抽查事项清单</w:t>
      </w:r>
      <w:bookmarkEnd w:id="6"/>
    </w:p>
    <w:tbl>
      <w:tblPr>
        <w:tblStyle w:val="7"/>
        <w:tblpPr w:leftFromText="180" w:rightFromText="180" w:vertAnchor="text" w:horzAnchor="page" w:tblpX="1633" w:tblpY="535"/>
        <w:tblOverlap w:val="never"/>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43"/>
        <w:gridCol w:w="1760"/>
        <w:gridCol w:w="1472"/>
        <w:gridCol w:w="1242"/>
        <w:gridCol w:w="1302"/>
        <w:gridCol w:w="1372"/>
        <w:gridCol w:w="4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序号</w:t>
            </w:r>
          </w:p>
        </w:tc>
        <w:tc>
          <w:tcPr>
            <w:tcW w:w="300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抽查项目</w:t>
            </w:r>
          </w:p>
        </w:tc>
        <w:tc>
          <w:tcPr>
            <w:tcW w:w="147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检查对象</w:t>
            </w:r>
          </w:p>
        </w:tc>
        <w:tc>
          <w:tcPr>
            <w:tcW w:w="124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事项类别</w:t>
            </w:r>
          </w:p>
        </w:tc>
        <w:tc>
          <w:tcPr>
            <w:tcW w:w="130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检查方式</w:t>
            </w:r>
          </w:p>
        </w:tc>
        <w:tc>
          <w:tcPr>
            <w:tcW w:w="137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检查主体</w:t>
            </w:r>
          </w:p>
        </w:tc>
        <w:tc>
          <w:tcPr>
            <w:tcW w:w="4885"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ind w:left="0" w:leftChars="0" w:right="0" w:firstLine="0" w:firstLineChars="0"/>
              <w:jc w:val="center"/>
              <w:textAlignment w:val="auto"/>
              <w:rPr>
                <w:rFonts w:hint="eastAsia" w:ascii="仿宋_GB2312" w:hAnsi="仿宋_GB2312" w:eastAsia="仿宋_GB2312" w:cs="仿宋_GB2312"/>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rPr>
                <w:rFonts w:hint="eastAsia" w:ascii="黑体" w:hAnsi="黑体" w:eastAsia="黑体" w:cs="黑体"/>
                <w:sz w:val="21"/>
                <w:szCs w:val="21"/>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147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sz w:val="21"/>
                <w:szCs w:val="21"/>
                <w:lang w:eastAsia="zh-CN"/>
              </w:rPr>
            </w:pPr>
          </w:p>
        </w:tc>
        <w:tc>
          <w:tcPr>
            <w:tcW w:w="124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sz w:val="21"/>
                <w:szCs w:val="21"/>
                <w:lang w:eastAsia="zh-CN"/>
              </w:rPr>
            </w:pPr>
          </w:p>
        </w:tc>
        <w:tc>
          <w:tcPr>
            <w:tcW w:w="130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sz w:val="21"/>
                <w:szCs w:val="21"/>
                <w:lang w:eastAsia="zh-CN"/>
              </w:rPr>
            </w:pPr>
          </w:p>
        </w:tc>
        <w:tc>
          <w:tcPr>
            <w:tcW w:w="137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sz w:val="21"/>
                <w:szCs w:val="21"/>
                <w:lang w:eastAsia="zh-CN"/>
              </w:rPr>
            </w:pPr>
          </w:p>
        </w:tc>
        <w:tc>
          <w:tcPr>
            <w:tcW w:w="4885"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SA"/>
              </w:rPr>
              <w:t>1</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歌舞娱乐场所经营行为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歌舞娱乐场所</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《娱乐场所管理办法》</w:t>
            </w:r>
          </w:p>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2</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场所检查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广播电台、电视台</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广播电台、电视台</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3</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互联网文化单位经营行为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互联网文化单位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现场检查、网络检查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《互联网文化管理暂行规定》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4</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电影发行放映场所</w:t>
            </w:r>
            <w:r>
              <w:rPr>
                <w:rFonts w:hint="eastAsia" w:ascii="仿宋_GB2312" w:hAnsi="仿宋_GB2312" w:eastAsia="仿宋_GB2312" w:cs="仿宋_GB2312"/>
                <w:b w:val="0"/>
                <w:i w:val="0"/>
                <w:color w:val="000000"/>
                <w:sz w:val="21"/>
                <w:szCs w:val="21"/>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电影发行放映场所</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5</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印刷企业</w:t>
            </w:r>
            <w:r>
              <w:rPr>
                <w:rFonts w:hint="eastAsia" w:ascii="仿宋_GB2312" w:hAnsi="仿宋_GB2312" w:eastAsia="仿宋_GB2312" w:cs="仿宋_GB2312"/>
                <w:b w:val="0"/>
                <w:i w:val="0"/>
                <w:color w:val="000000"/>
                <w:sz w:val="21"/>
                <w:szCs w:val="21"/>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印刷企业</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6</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互联网出版机构</w:t>
            </w:r>
            <w:r>
              <w:rPr>
                <w:rFonts w:hint="eastAsia" w:ascii="仿宋_GB2312" w:hAnsi="仿宋_GB2312" w:eastAsia="仿宋_GB2312" w:cs="仿宋_GB2312"/>
                <w:b w:val="0"/>
                <w:i w:val="0"/>
                <w:color w:val="000000"/>
                <w:sz w:val="21"/>
                <w:szCs w:val="21"/>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SA"/>
              </w:rPr>
              <w:t>互联网出版机构</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《互联网出版管理暂行规定》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7</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出版物经营单位</w:t>
            </w:r>
            <w:r>
              <w:rPr>
                <w:rFonts w:hint="eastAsia" w:ascii="仿宋_GB2312" w:hAnsi="仿宋_GB2312" w:eastAsia="仿宋_GB2312" w:cs="仿宋_GB2312"/>
                <w:b w:val="0"/>
                <w:i w:val="0"/>
                <w:color w:val="000000"/>
                <w:sz w:val="21"/>
                <w:szCs w:val="21"/>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出版物经营单位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8</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场所检查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文物保护单位</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文物保护单位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9</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场所检查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文物收藏单位</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文物收藏单位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10</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卫星传送的境外电视节目接收单位</w:t>
            </w:r>
            <w:r>
              <w:rPr>
                <w:rFonts w:hint="eastAsia" w:ascii="仿宋_GB2312" w:hAnsi="仿宋_GB2312" w:eastAsia="仿宋_GB2312" w:cs="仿宋_GB2312"/>
                <w:b w:val="0"/>
                <w:i w:val="0"/>
                <w:color w:val="000000"/>
                <w:sz w:val="22"/>
                <w:szCs w:val="22"/>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卫星传送的境外电视节目接收单位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val="en-US" w:eastAsia="zh-CN"/>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11</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旅行社</w:t>
            </w:r>
            <w:r>
              <w:rPr>
                <w:rFonts w:hint="eastAsia" w:ascii="仿宋_GB2312" w:hAnsi="仿宋_GB2312" w:eastAsia="仿宋_GB2312" w:cs="仿宋_GB2312"/>
                <w:b w:val="0"/>
                <w:i w:val="0"/>
                <w:color w:val="000000"/>
                <w:sz w:val="22"/>
                <w:szCs w:val="22"/>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旅行社</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12</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旅行社分社</w:t>
            </w:r>
            <w:r>
              <w:rPr>
                <w:rFonts w:hint="eastAsia" w:ascii="仿宋_GB2312" w:hAnsi="仿宋_GB2312" w:eastAsia="仿宋_GB2312" w:cs="仿宋_GB2312"/>
                <w:b w:val="0"/>
                <w:i w:val="0"/>
                <w:color w:val="000000"/>
                <w:sz w:val="22"/>
                <w:szCs w:val="22"/>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旅行社分社</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《旅行社条例实施细则》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13</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旅行社服务网点</w:t>
            </w:r>
            <w:r>
              <w:rPr>
                <w:rFonts w:hint="eastAsia" w:ascii="仿宋_GB2312" w:hAnsi="仿宋_GB2312" w:eastAsia="仿宋_GB2312" w:cs="仿宋_GB2312"/>
                <w:b w:val="0"/>
                <w:i w:val="0"/>
                <w:color w:val="000000"/>
                <w:sz w:val="22"/>
                <w:szCs w:val="22"/>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旅行社服务网点</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《旅行社条例实施细则》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14</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经营行为检查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导游</w:t>
            </w:r>
            <w:r>
              <w:rPr>
                <w:rFonts w:hint="eastAsia" w:ascii="仿宋_GB2312" w:hAnsi="仿宋_GB2312" w:eastAsia="仿宋_GB2312" w:cs="仿宋_GB2312"/>
                <w:b w:val="0"/>
                <w:i w:val="0"/>
                <w:color w:val="000000"/>
                <w:sz w:val="22"/>
                <w:szCs w:val="22"/>
                <w:u w:val="none"/>
                <w:lang w:eastAsia="zh-CN"/>
              </w:rPr>
              <w:t>经营行为</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SA"/>
              </w:rPr>
              <w:t>导游</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现场检查</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1"/>
                <w:szCs w:val="21"/>
                <w:u w:val="none"/>
                <w:lang w:eastAsia="zh-CN"/>
              </w:rPr>
              <w:t>连山壮族瑶族自治县文化广电旅游体育局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《导游人员管理条例》</w:t>
            </w:r>
          </w:p>
          <w:p>
            <w:pPr>
              <w:widowControl/>
              <w:jc w:val="center"/>
              <w:textAlignment w:val="center"/>
              <w:rPr>
                <w:rFonts w:hint="eastAsia" w:ascii="仿宋_GB2312" w:hAnsi="仿宋_GB2312" w:eastAsia="仿宋_GB2312" w:cs="仿宋_GB2312"/>
                <w:b w:val="0"/>
                <w:i w:val="0"/>
                <w:color w:val="000000"/>
                <w:sz w:val="22"/>
                <w:szCs w:val="22"/>
                <w:u w:val="none"/>
                <w:lang w:eastAsia="zh-CN"/>
              </w:rPr>
            </w:pPr>
            <w:r>
              <w:rPr>
                <w:rFonts w:hint="eastAsia" w:ascii="仿宋_GB2312" w:hAnsi="仿宋_GB2312" w:eastAsia="仿宋_GB2312" w:cs="仿宋_GB2312"/>
                <w:b w:val="0"/>
                <w:i w:val="0"/>
                <w:color w:val="000000"/>
                <w:sz w:val="22"/>
                <w:szCs w:val="22"/>
                <w:u w:val="none"/>
                <w:lang w:eastAsia="zh-CN"/>
              </w:rPr>
              <w:t>《导游管理办法》</w:t>
            </w:r>
          </w:p>
        </w:tc>
      </w:tr>
    </w:tbl>
    <w:p>
      <w:pPr>
        <w:widowControl w:val="0"/>
        <w:numPr>
          <w:ilvl w:val="0"/>
          <w:numId w:val="0"/>
        </w:numPr>
        <w:wordWrap/>
        <w:adjustRightInd/>
        <w:snapToGrid/>
        <w:spacing w:line="240" w:lineRule="auto"/>
        <w:ind w:leftChars="0" w:right="0" w:rightChars="0" w:firstLine="2209" w:firstLineChars="500"/>
        <w:jc w:val="both"/>
        <w:textAlignment w:val="auto"/>
        <w:outlineLvl w:val="9"/>
        <w:rPr>
          <w:rFonts w:hint="eastAsia" w:ascii="方正小标宋_GBK" w:hAnsi="方正小标宋_GBK" w:eastAsia="方正小标宋_GBK" w:cs="方正小标宋_GBK"/>
          <w:b/>
          <w:bCs/>
          <w:sz w:val="44"/>
          <w:szCs w:val="44"/>
        </w:rPr>
      </w:pPr>
      <w:bookmarkStart w:id="7" w:name="_Toc13492512"/>
      <w:r>
        <w:rPr>
          <w:rFonts w:hint="eastAsia" w:ascii="方正小标宋_GBK" w:hAnsi="方正小标宋_GBK" w:eastAsia="方正小标宋_GBK" w:cs="方正小标宋_GBK"/>
          <w:b/>
          <w:bCs/>
          <w:sz w:val="44"/>
          <w:szCs w:val="44"/>
          <w:lang w:val="en-US" w:eastAsia="zh-CN"/>
        </w:rPr>
        <w:t>十六、连山壮族瑶族自治县</w:t>
      </w:r>
      <w:r>
        <w:rPr>
          <w:rFonts w:hint="eastAsia" w:ascii="方正小标宋_GBK" w:hAnsi="方正小标宋_GBK" w:eastAsia="方正小标宋_GBK" w:cs="方正小标宋_GBK"/>
          <w:b/>
          <w:bCs/>
          <w:sz w:val="44"/>
          <w:szCs w:val="44"/>
          <w:lang w:eastAsia="zh-CN"/>
        </w:rPr>
        <w:t>卫生健康</w:t>
      </w:r>
      <w:r>
        <w:rPr>
          <w:rFonts w:hint="eastAsia" w:ascii="方正小标宋_GBK" w:hAnsi="方正小标宋_GBK" w:eastAsia="方正小标宋_GBK" w:cs="方正小标宋_GBK"/>
          <w:b/>
          <w:bCs/>
          <w:sz w:val="44"/>
          <w:szCs w:val="44"/>
        </w:rPr>
        <w:t>局随机抽查事项清单</w:t>
      </w:r>
      <w:bookmarkEnd w:id="7"/>
    </w:p>
    <w:tbl>
      <w:tblPr>
        <w:tblStyle w:val="7"/>
        <w:tblW w:w="14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4"/>
        <w:gridCol w:w="1243"/>
        <w:gridCol w:w="1638"/>
        <w:gridCol w:w="2959"/>
        <w:gridCol w:w="1179"/>
        <w:gridCol w:w="1252"/>
        <w:gridCol w:w="1484"/>
        <w:gridCol w:w="3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序号</w:t>
            </w:r>
          </w:p>
        </w:tc>
        <w:tc>
          <w:tcPr>
            <w:tcW w:w="288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抽查项目</w:t>
            </w:r>
          </w:p>
        </w:tc>
        <w:tc>
          <w:tcPr>
            <w:tcW w:w="295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检查对象</w:t>
            </w:r>
          </w:p>
        </w:tc>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事项类别</w:t>
            </w:r>
          </w:p>
        </w:tc>
        <w:tc>
          <w:tcPr>
            <w:tcW w:w="125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检查方式</w:t>
            </w:r>
          </w:p>
        </w:tc>
        <w:tc>
          <w:tcPr>
            <w:tcW w:w="148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检查主体</w:t>
            </w:r>
          </w:p>
        </w:tc>
        <w:tc>
          <w:tcPr>
            <w:tcW w:w="3521"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ind w:left="0" w:leftChars="0" w:right="0" w:firstLine="0" w:firstLineChars="0"/>
              <w:jc w:val="center"/>
              <w:textAlignment w:val="auto"/>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snapToGrid w:val="0"/>
              <w:spacing w:line="240" w:lineRule="exact"/>
              <w:rPr>
                <w:rFonts w:hint="eastAsia" w:ascii="黑体" w:hAnsi="黑体" w:eastAsia="黑体" w:cs="黑体"/>
                <w:sz w:val="24"/>
                <w:szCs w:val="24"/>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295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sz w:val="24"/>
                <w:szCs w:val="24"/>
                <w:lang w:eastAsia="zh-CN"/>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sz w:val="24"/>
                <w:szCs w:val="24"/>
                <w:lang w:eastAsia="zh-CN"/>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sz w:val="24"/>
                <w:szCs w:val="24"/>
                <w:lang w:eastAsia="zh-CN"/>
              </w:rPr>
            </w:pPr>
          </w:p>
        </w:tc>
        <w:tc>
          <w:tcPr>
            <w:tcW w:w="148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黑体" w:hAnsi="黑体" w:eastAsia="黑体" w:cs="黑体"/>
                <w:sz w:val="24"/>
                <w:szCs w:val="24"/>
                <w:lang w:eastAsia="zh-CN"/>
              </w:rPr>
            </w:pPr>
            <w:r>
              <w:rPr>
                <w:rFonts w:hint="eastAsia" w:ascii="黑体" w:hAnsi="黑体" w:eastAsia="黑体" w:cs="黑体"/>
                <w:b w:val="0"/>
                <w:i w:val="0"/>
                <w:color w:val="000000"/>
                <w:sz w:val="24"/>
                <w:szCs w:val="24"/>
                <w:u w:val="none"/>
                <w:lang w:eastAsia="zh-CN"/>
              </w:rPr>
              <w:t>县级以上市场监管部门</w:t>
            </w:r>
          </w:p>
        </w:tc>
        <w:tc>
          <w:tcPr>
            <w:tcW w:w="3521" w:type="dxa"/>
            <w:vMerge w:val="continue"/>
            <w:tcBorders>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黑体" w:hAnsi="黑体" w:eastAsia="黑体" w:cs="黑体"/>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1</w:t>
            </w:r>
          </w:p>
        </w:tc>
        <w:tc>
          <w:tcPr>
            <w:tcW w:w="1243"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学校卫生国家随机监督抽查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学习教学和生活环境卫生国家随机监督抽查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中小学校及高校、中小学校（</w:t>
            </w:r>
            <w:r>
              <w:rPr>
                <w:rFonts w:hint="eastAsia" w:ascii="仿宋_GB2312" w:hAnsi="仿宋_GB2312" w:eastAsia="仿宋_GB2312" w:cs="仿宋_GB2312"/>
                <w:b w:val="0"/>
                <w:i w:val="0"/>
                <w:color w:val="000000"/>
                <w:sz w:val="21"/>
                <w:szCs w:val="21"/>
                <w:u w:val="none"/>
                <w:lang w:val="en-US" w:eastAsia="zh-CN"/>
              </w:rPr>
              <w:t>2014年以来没有开展过学校卫生综合评价的全部中小学校</w:t>
            </w:r>
            <w:r>
              <w:rPr>
                <w:rFonts w:hint="eastAsia" w:ascii="仿宋_GB2312" w:hAnsi="仿宋_GB2312" w:eastAsia="仿宋_GB2312" w:cs="仿宋_GB2312"/>
                <w:b w:val="0"/>
                <w:i w:val="0"/>
                <w:color w:val="000000"/>
                <w:sz w:val="21"/>
                <w:szCs w:val="21"/>
                <w:u w:val="none"/>
                <w:lang w:eastAsia="zh-CN"/>
              </w:rPr>
              <w:t>）</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restart"/>
            <w:tcBorders>
              <w:top w:val="single" w:color="000000" w:sz="4" w:space="0"/>
              <w:left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《学校卫生工作条例》第四条、第六条、第七条、第十条、第十一条、第二十七条、第二十九条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2</w:t>
            </w:r>
          </w:p>
        </w:tc>
        <w:tc>
          <w:tcPr>
            <w:tcW w:w="1243" w:type="dxa"/>
            <w:vMerge w:val="continue"/>
            <w:tcBorders>
              <w:left w:val="single" w:color="000000"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学校教室采光和照明国家随机监督抽查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中小学校及高校、中小学校（</w:t>
            </w:r>
            <w:r>
              <w:rPr>
                <w:rFonts w:hint="eastAsia" w:ascii="仿宋_GB2312" w:hAnsi="仿宋_GB2312" w:eastAsia="仿宋_GB2312" w:cs="仿宋_GB2312"/>
                <w:b w:val="0"/>
                <w:i w:val="0"/>
                <w:color w:val="000000"/>
                <w:sz w:val="21"/>
                <w:szCs w:val="21"/>
                <w:u w:val="none"/>
                <w:lang w:val="en-US" w:eastAsia="zh-CN"/>
              </w:rPr>
              <w:t>2014年以来没有开展过学校卫生综合评价的全部中小学校</w:t>
            </w:r>
            <w:r>
              <w:rPr>
                <w:rFonts w:hint="eastAsia" w:ascii="仿宋_GB2312" w:hAnsi="仿宋_GB2312" w:eastAsia="仿宋_GB2312" w:cs="仿宋_GB2312"/>
                <w:b w:val="0"/>
                <w:i w:val="0"/>
                <w:color w:val="000000"/>
                <w:sz w:val="21"/>
                <w:szCs w:val="21"/>
                <w:u w:val="none"/>
                <w:lang w:eastAsia="zh-CN"/>
              </w:rPr>
              <w:t>）</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left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3</w:t>
            </w:r>
          </w:p>
        </w:tc>
        <w:tc>
          <w:tcPr>
            <w:tcW w:w="1243" w:type="dxa"/>
            <w:vMerge w:val="continue"/>
            <w:tcBorders>
              <w:left w:val="single" w:color="000000"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学校传染病与常见病防控国家随机监督抽查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中小学校及高校、中小学校（</w:t>
            </w:r>
            <w:r>
              <w:rPr>
                <w:rFonts w:hint="eastAsia" w:ascii="仿宋_GB2312" w:hAnsi="仿宋_GB2312" w:eastAsia="仿宋_GB2312" w:cs="仿宋_GB2312"/>
                <w:b w:val="0"/>
                <w:i w:val="0"/>
                <w:color w:val="000000"/>
                <w:sz w:val="21"/>
                <w:szCs w:val="21"/>
                <w:u w:val="none"/>
                <w:lang w:val="en-US" w:eastAsia="zh-CN"/>
              </w:rPr>
              <w:t>2014年以来没有开展过学校卫生综合评价的全部中小学校</w:t>
            </w:r>
            <w:r>
              <w:rPr>
                <w:rFonts w:hint="eastAsia" w:ascii="仿宋_GB2312" w:hAnsi="仿宋_GB2312" w:eastAsia="仿宋_GB2312" w:cs="仿宋_GB2312"/>
                <w:b w:val="0"/>
                <w:i w:val="0"/>
                <w:color w:val="000000"/>
                <w:sz w:val="21"/>
                <w:szCs w:val="21"/>
                <w:u w:val="none"/>
                <w:lang w:eastAsia="zh-CN"/>
              </w:rPr>
              <w:t>）</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left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4</w:t>
            </w:r>
          </w:p>
        </w:tc>
        <w:tc>
          <w:tcPr>
            <w:tcW w:w="1243" w:type="dxa"/>
            <w:vMerge w:val="continue"/>
            <w:tcBorders>
              <w:left w:val="single" w:color="000000" w:sz="4" w:space="0"/>
              <w:right w:val="single" w:color="000000" w:sz="4" w:space="0"/>
            </w:tcBorders>
            <w:noWrap w:val="0"/>
            <w:vAlign w:val="center"/>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学校饮用水卫生管理国家随机监督抽查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中小学校及高校、中小学校（</w:t>
            </w:r>
            <w:r>
              <w:rPr>
                <w:rFonts w:hint="eastAsia" w:ascii="仿宋_GB2312" w:hAnsi="仿宋_GB2312" w:eastAsia="仿宋_GB2312" w:cs="仿宋_GB2312"/>
                <w:b w:val="0"/>
                <w:i w:val="0"/>
                <w:color w:val="000000"/>
                <w:sz w:val="21"/>
                <w:szCs w:val="21"/>
                <w:u w:val="none"/>
                <w:lang w:val="en-US" w:eastAsia="zh-CN"/>
              </w:rPr>
              <w:t>2014年以来没有开展过学校卫生综合评价的全部中小学校</w:t>
            </w:r>
            <w:r>
              <w:rPr>
                <w:rFonts w:hint="eastAsia" w:ascii="仿宋_GB2312" w:hAnsi="仿宋_GB2312" w:eastAsia="仿宋_GB2312" w:cs="仿宋_GB2312"/>
                <w:b w:val="0"/>
                <w:i w:val="0"/>
                <w:color w:val="000000"/>
                <w:sz w:val="21"/>
                <w:szCs w:val="21"/>
                <w:u w:val="none"/>
                <w:lang w:eastAsia="zh-CN"/>
              </w:rPr>
              <w:t>）</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left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5</w:t>
            </w:r>
          </w:p>
        </w:tc>
        <w:tc>
          <w:tcPr>
            <w:tcW w:w="1243" w:type="dxa"/>
            <w:vMerge w:val="continue"/>
            <w:tcBorders>
              <w:left w:val="single" w:color="000000"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学校饮用水水质国家随机监督抽查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中小学校及高校、中小学校（</w:t>
            </w:r>
            <w:r>
              <w:rPr>
                <w:rFonts w:hint="eastAsia" w:ascii="仿宋_GB2312" w:hAnsi="仿宋_GB2312" w:eastAsia="仿宋_GB2312" w:cs="仿宋_GB2312"/>
                <w:b w:val="0"/>
                <w:i w:val="0"/>
                <w:color w:val="000000"/>
                <w:sz w:val="21"/>
                <w:szCs w:val="21"/>
                <w:u w:val="none"/>
                <w:lang w:val="en-US" w:eastAsia="zh-CN"/>
              </w:rPr>
              <w:t>2014年以来没有开展过学校卫生综合评价的全部中小学校</w:t>
            </w:r>
            <w:r>
              <w:rPr>
                <w:rFonts w:hint="eastAsia" w:ascii="仿宋_GB2312" w:hAnsi="仿宋_GB2312" w:eastAsia="仿宋_GB2312" w:cs="仿宋_GB2312"/>
                <w:b w:val="0"/>
                <w:i w:val="0"/>
                <w:color w:val="000000"/>
                <w:sz w:val="21"/>
                <w:szCs w:val="21"/>
                <w:u w:val="none"/>
                <w:lang w:eastAsia="zh-CN"/>
              </w:rPr>
              <w:t>）</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left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6</w:t>
            </w:r>
          </w:p>
        </w:tc>
        <w:tc>
          <w:tcPr>
            <w:tcW w:w="1243" w:type="dxa"/>
            <w:vMerge w:val="continue"/>
            <w:tcBorders>
              <w:left w:val="single" w:color="000000"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学校卫生综合监督评价及监督协管服务</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中小学校及高校、中小学校（</w:t>
            </w:r>
            <w:r>
              <w:rPr>
                <w:rFonts w:hint="eastAsia" w:ascii="仿宋_GB2312" w:hAnsi="仿宋_GB2312" w:eastAsia="仿宋_GB2312" w:cs="仿宋_GB2312"/>
                <w:b w:val="0"/>
                <w:i w:val="0"/>
                <w:color w:val="000000"/>
                <w:sz w:val="21"/>
                <w:szCs w:val="21"/>
                <w:u w:val="none"/>
                <w:lang w:val="en-US" w:eastAsia="zh-CN"/>
              </w:rPr>
              <w:t>2014年以来没有开展过学校卫生综合评价的全部中小学校</w:t>
            </w:r>
            <w:r>
              <w:rPr>
                <w:rFonts w:hint="eastAsia" w:ascii="仿宋_GB2312" w:hAnsi="仿宋_GB2312" w:eastAsia="仿宋_GB2312" w:cs="仿宋_GB2312"/>
                <w:b w:val="0"/>
                <w:i w:val="0"/>
                <w:color w:val="000000"/>
                <w:sz w:val="21"/>
                <w:szCs w:val="21"/>
                <w:u w:val="none"/>
                <w:lang w:eastAsia="zh-CN"/>
              </w:rPr>
              <w:t>）</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left w:val="single" w:color="000000"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cs="仿宋_GB2312"/>
                <w:b w:val="0"/>
                <w:i w:val="0"/>
                <w:color w:val="000000"/>
                <w:sz w:val="21"/>
                <w:szCs w:val="21"/>
                <w:u w:val="none"/>
                <w:lang w:val="en-US" w:eastAsia="zh-CN"/>
              </w:rPr>
              <w:t>7</w:t>
            </w:r>
          </w:p>
        </w:tc>
        <w:tc>
          <w:tcPr>
            <w:tcW w:w="1243" w:type="dxa"/>
            <w:vMerge w:val="restart"/>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公共场所卫生国家随机监督抽查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游泳场所卫生国家随机监督抽查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游泳场所、住宿场所、沐浴场所、美容美发场所、商场（含超市）、影剧院、游艺厅、歌舞厅、音乐厅、候车（机、船）室、集中空调</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48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restart"/>
            <w:tcBorders>
              <w:top w:val="single" w:color="auto" w:sz="4" w:space="0"/>
              <w:left w:val="single" w:color="auto" w:sz="4" w:space="0"/>
              <w:bottom w:val="single" w:color="auto" w:sz="4" w:space="0"/>
              <w:right w:val="single" w:color="000000" w:sz="4" w:space="0"/>
            </w:tcBorders>
            <w:noWrap w:val="0"/>
            <w:vAlign w:val="center"/>
          </w:tcPr>
          <w:p>
            <w:pPr>
              <w:pStyle w:val="15"/>
              <w:spacing w:line="300" w:lineRule="exact"/>
              <w:ind w:left="210" w:hanging="210" w:hangingChars="1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《公共场所卫生管理条例》第十条</w:t>
            </w:r>
            <w:r>
              <w:rPr>
                <w:rFonts w:hint="eastAsia" w:ascii="仿宋_GB2312" w:hAnsi="仿宋_GB2312" w:eastAsia="仿宋_GB2312" w:cs="仿宋_GB2312"/>
                <w:bCs/>
                <w:color w:val="000000"/>
                <w:sz w:val="21"/>
                <w:szCs w:val="21"/>
                <w:lang w:val="en-US" w:eastAsia="zh-CN"/>
              </w:rPr>
              <w:t>;</w:t>
            </w:r>
            <w:r>
              <w:rPr>
                <w:rFonts w:hint="eastAsia" w:ascii="仿宋_GB2312" w:hAnsi="仿宋_GB2312" w:eastAsia="仿宋_GB2312" w:cs="仿宋_GB2312"/>
                <w:bCs/>
                <w:color w:val="000000"/>
                <w:sz w:val="21"/>
                <w:szCs w:val="21"/>
              </w:rPr>
              <w:t>《国务院关于在市场监管领域全面推行部门联合“双随机、一公开”监管意见》（国发〔2019〕5号）</w:t>
            </w:r>
            <w:r>
              <w:rPr>
                <w:rFonts w:hint="eastAsia" w:ascii="仿宋_GB2312" w:hAnsi="仿宋_GB2312" w:eastAsia="仿宋_GB2312" w:cs="仿宋_GB2312"/>
                <w:bCs/>
                <w:color w:val="000000"/>
                <w:sz w:val="21"/>
                <w:szCs w:val="21"/>
                <w:lang w:val="en-US" w:eastAsia="zh-CN"/>
              </w:rPr>
              <w:t>。</w:t>
            </w:r>
          </w:p>
          <w:p>
            <w:pPr>
              <w:pStyle w:val="15"/>
              <w:spacing w:line="300" w:lineRule="exact"/>
              <w:ind w:left="210" w:hanging="210" w:hangingChars="100"/>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《传染病防治法》、《公共场所卫生管理条例》、《公共场所卫生管理条例实施细则》、《旅店业卫生标准》（GB 9663）、《文化娱乐场所卫生标准》（GB 9664）、</w:t>
            </w:r>
            <w:r>
              <w:rPr>
                <w:rFonts w:hint="eastAsia" w:ascii="仿宋_GB2312" w:hAnsi="仿宋_GB2312" w:eastAsia="仿宋_GB2312" w:cs="仿宋_GB2312"/>
                <w:color w:val="000000"/>
                <w:sz w:val="21"/>
                <w:szCs w:val="21"/>
              </w:rPr>
              <w:t>《公共浴室卫生标准》（</w:t>
            </w:r>
            <w:r>
              <w:rPr>
                <w:rFonts w:hint="eastAsia" w:ascii="仿宋_GB2312" w:hAnsi="仿宋_GB2312" w:eastAsia="仿宋_GB2312" w:cs="仿宋_GB2312"/>
                <w:bCs/>
                <w:color w:val="000000"/>
                <w:sz w:val="21"/>
                <w:szCs w:val="21"/>
              </w:rPr>
              <w:t>GB 9665）、</w:t>
            </w:r>
            <w:r>
              <w:rPr>
                <w:rFonts w:hint="eastAsia" w:ascii="仿宋_GB2312" w:hAnsi="仿宋_GB2312" w:eastAsia="仿宋_GB2312" w:cs="仿宋_GB2312"/>
                <w:color w:val="000000"/>
                <w:sz w:val="21"/>
                <w:szCs w:val="21"/>
              </w:rPr>
              <w:t>《理发店、美容店卫生标准》（</w:t>
            </w:r>
            <w:r>
              <w:rPr>
                <w:rFonts w:hint="eastAsia" w:ascii="仿宋_GB2312" w:hAnsi="仿宋_GB2312" w:eastAsia="仿宋_GB2312" w:cs="仿宋_GB2312"/>
                <w:bCs/>
                <w:color w:val="000000"/>
                <w:sz w:val="21"/>
                <w:szCs w:val="21"/>
              </w:rPr>
              <w:t>GB 9666）、、</w:t>
            </w:r>
          </w:p>
          <w:p>
            <w:pPr>
              <w:pStyle w:val="15"/>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《游泳场所卫生标准》（GB 9667）、</w:t>
            </w:r>
            <w:r>
              <w:rPr>
                <w:rFonts w:hint="eastAsia" w:ascii="仿宋_GB2312" w:hAnsi="仿宋_GB2312" w:eastAsia="仿宋_GB2312" w:cs="仿宋_GB2312"/>
                <w:color w:val="000000"/>
                <w:sz w:val="21"/>
                <w:szCs w:val="21"/>
              </w:rPr>
              <w:t>《体育馆卫生标准》（</w:t>
            </w:r>
            <w:r>
              <w:rPr>
                <w:rFonts w:hint="eastAsia" w:ascii="仿宋_GB2312" w:hAnsi="仿宋_GB2312" w:eastAsia="仿宋_GB2312" w:cs="仿宋_GB2312"/>
                <w:bCs/>
                <w:color w:val="000000"/>
                <w:sz w:val="21"/>
                <w:szCs w:val="21"/>
              </w:rPr>
              <w:t>GB 9668）、</w:t>
            </w:r>
            <w:r>
              <w:rPr>
                <w:rFonts w:hint="eastAsia" w:ascii="仿宋_GB2312" w:hAnsi="仿宋_GB2312" w:eastAsia="仿宋_GB2312" w:cs="仿宋_GB2312"/>
                <w:color w:val="000000"/>
                <w:sz w:val="21"/>
                <w:szCs w:val="21"/>
              </w:rPr>
              <w:t>《图书馆、博物馆、美术馆、展览馆卫生标准》（</w:t>
            </w:r>
            <w:r>
              <w:rPr>
                <w:rFonts w:hint="eastAsia" w:ascii="仿宋_GB2312" w:hAnsi="仿宋_GB2312" w:eastAsia="仿宋_GB2312" w:cs="仿宋_GB2312"/>
                <w:bCs/>
                <w:color w:val="000000"/>
                <w:sz w:val="21"/>
                <w:szCs w:val="21"/>
              </w:rPr>
              <w:t>GB 9669）、</w:t>
            </w:r>
            <w:r>
              <w:rPr>
                <w:rFonts w:hint="eastAsia" w:ascii="仿宋_GB2312" w:hAnsi="仿宋_GB2312" w:eastAsia="仿宋_GB2312" w:cs="仿宋_GB2312"/>
                <w:color w:val="000000"/>
                <w:sz w:val="21"/>
                <w:szCs w:val="21"/>
              </w:rPr>
              <w:t>《商场（店）、书店卫生标准》（</w:t>
            </w:r>
            <w:r>
              <w:rPr>
                <w:rFonts w:hint="eastAsia" w:ascii="仿宋_GB2312" w:hAnsi="仿宋_GB2312" w:eastAsia="仿宋_GB2312" w:cs="仿宋_GB2312"/>
                <w:bCs/>
                <w:color w:val="000000"/>
                <w:sz w:val="21"/>
                <w:szCs w:val="21"/>
              </w:rPr>
              <w:t>GB 9670）、</w:t>
            </w:r>
            <w:r>
              <w:rPr>
                <w:rFonts w:hint="eastAsia" w:ascii="仿宋_GB2312" w:hAnsi="仿宋_GB2312" w:eastAsia="仿宋_GB2312" w:cs="仿宋_GB2312"/>
                <w:color w:val="000000"/>
                <w:sz w:val="21"/>
                <w:szCs w:val="21"/>
              </w:rPr>
              <w:t>《公共交通等候室卫生标准》（</w:t>
            </w:r>
            <w:r>
              <w:rPr>
                <w:rFonts w:hint="eastAsia" w:ascii="仿宋_GB2312" w:hAnsi="仿宋_GB2312" w:eastAsia="仿宋_GB2312" w:cs="仿宋_GB2312"/>
                <w:bCs/>
                <w:color w:val="000000"/>
                <w:sz w:val="21"/>
                <w:szCs w:val="21"/>
              </w:rPr>
              <w:t>GB 9672）、</w:t>
            </w:r>
          </w:p>
          <w:p>
            <w:pPr>
              <w:pStyle w:val="15"/>
              <w:rPr>
                <w:rFonts w:hint="eastAsia" w:ascii="仿宋_GB2312" w:hAnsi="仿宋_GB2312" w:eastAsia="仿宋_GB2312" w:cs="仿宋_GB2312"/>
                <w:bCs/>
                <w:color w:val="000000"/>
                <w:sz w:val="21"/>
                <w:szCs w:val="21"/>
              </w:rPr>
            </w:pPr>
            <w:r>
              <w:rPr>
                <w:rFonts w:hint="eastAsia" w:ascii="仿宋_GB2312" w:hAnsi="仿宋_GB2312" w:eastAsia="仿宋_GB2312" w:cs="仿宋_GB2312"/>
                <w:color w:val="000000"/>
                <w:sz w:val="21"/>
                <w:szCs w:val="21"/>
              </w:rPr>
              <w:t>《公共场所集中空调通风系统卫生规范》（WS394）、《二次供水设施卫生规范》、</w:t>
            </w:r>
            <w:r>
              <w:rPr>
                <w:rFonts w:hint="eastAsia" w:ascii="仿宋_GB2312" w:hAnsi="仿宋_GB2312" w:eastAsia="仿宋_GB2312" w:cs="仿宋_GB2312"/>
                <w:bCs/>
                <w:color w:val="000000"/>
                <w:sz w:val="21"/>
                <w:szCs w:val="21"/>
              </w:rPr>
              <w:t>《住宿业卫生规范》、《沐浴场所卫生规范》、《游泳场所卫生规范》《美容美发场所卫生规范》等。</w:t>
            </w:r>
          </w:p>
          <w:p>
            <w:pPr>
              <w:pStyle w:val="12"/>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cs="仿宋_GB2312"/>
                <w:b w:val="0"/>
                <w:i w:val="0"/>
                <w:color w:val="000000"/>
                <w:sz w:val="18"/>
                <w:szCs w:val="18"/>
                <w:u w:val="none"/>
                <w:lang w:val="en-US" w:eastAsia="zh-CN"/>
              </w:rPr>
              <w:t>8</w:t>
            </w:r>
          </w:p>
        </w:tc>
        <w:tc>
          <w:tcPr>
            <w:tcW w:w="1243" w:type="dxa"/>
            <w:vMerge w:val="continue"/>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公共场所卫生管理国家随机监督抽查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游泳场所、住宿场所、沐浴场所、美容美发场所、商场（含超市）、影剧院、游艺厅、歌舞厅、音乐厅、候车（机、船）室、集中空调</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cs="仿宋_GB2312"/>
                <w:b w:val="0"/>
                <w:i w:val="0"/>
                <w:color w:val="000000"/>
                <w:sz w:val="18"/>
                <w:szCs w:val="18"/>
                <w:u w:val="none"/>
                <w:lang w:val="en-US" w:eastAsia="zh-CN"/>
              </w:rPr>
              <w:t>9</w:t>
            </w:r>
          </w:p>
        </w:tc>
        <w:tc>
          <w:tcPr>
            <w:tcW w:w="1243" w:type="dxa"/>
            <w:vMerge w:val="continue"/>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公共场所顾客用品用具及空气质量国家随机监督抽查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游泳场所、住宿场所、沐浴场所、美容美发场所、商场（含超市）、影剧院、游艺厅、歌舞厅、音乐厅、候车（机、船）室、集中空调</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cs="仿宋_GB2312"/>
                <w:b w:val="0"/>
                <w:i w:val="0"/>
                <w:color w:val="000000"/>
                <w:sz w:val="18"/>
                <w:szCs w:val="18"/>
                <w:u w:val="none"/>
                <w:lang w:val="en-US" w:eastAsia="zh-CN"/>
              </w:rPr>
              <w:t>10</w:t>
            </w:r>
          </w:p>
        </w:tc>
        <w:tc>
          <w:tcPr>
            <w:tcW w:w="1243" w:type="dxa"/>
            <w:vMerge w:val="continue"/>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公共场所集中空调通风系统国家随机监督抽查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游泳场所、住宿场所、沐浴场所、美容美发场所、商场（含超市）、影剧院、游艺厅、歌舞厅、音乐厅、候车（机、船）室、集中空调</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cs="仿宋_GB2312"/>
                <w:b w:val="0"/>
                <w:i w:val="0"/>
                <w:color w:val="000000"/>
                <w:sz w:val="21"/>
                <w:szCs w:val="21"/>
                <w:u w:val="none"/>
                <w:lang w:eastAsia="zh-CN"/>
              </w:rPr>
              <w:t>连山壮族瑶族自治县</w:t>
            </w:r>
            <w:r>
              <w:rPr>
                <w:rFonts w:hint="eastAsia" w:ascii="仿宋_GB2312" w:hAnsi="仿宋_GB2312" w:eastAsia="仿宋_GB2312" w:cs="仿宋_GB2312"/>
                <w:b w:val="0"/>
                <w:i w:val="0"/>
                <w:color w:val="000000"/>
                <w:sz w:val="21"/>
                <w:szCs w:val="21"/>
                <w:u w:val="none"/>
                <w:lang w:eastAsia="zh-CN"/>
              </w:rPr>
              <w:t>卫生健康局</w:t>
            </w:r>
          </w:p>
        </w:tc>
        <w:tc>
          <w:tcPr>
            <w:tcW w:w="3521"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11</w:t>
            </w:r>
          </w:p>
        </w:tc>
        <w:tc>
          <w:tcPr>
            <w:tcW w:w="1243" w:type="dxa"/>
            <w:vMerge w:val="restart"/>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生活饮用水卫生国家随机监督抽查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集中式供水卫生管理国家随机监督抽查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城市集中式供水、农村集中式供水、小型集中式供水、二次供水</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restart"/>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《传染病防治法》第五十三条；《国务院关于在市场监管领域全面推行部门联合“双随机、一公开”监管意见》（国发〔2019〕5号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12</w:t>
            </w:r>
          </w:p>
        </w:tc>
        <w:tc>
          <w:tcPr>
            <w:tcW w:w="1243" w:type="dxa"/>
            <w:vMerge w:val="continue"/>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小型集中式供水卫生安全巡查覆盖乡镇情况</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城市集中式供水、农村集中式供水、小型集中式供水、二次供水</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13</w:t>
            </w:r>
          </w:p>
        </w:tc>
        <w:tc>
          <w:tcPr>
            <w:tcW w:w="1243" w:type="dxa"/>
            <w:vMerge w:val="continue"/>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二次供水卫生管理国家随机监督抽查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城市集中式供水、农村集中式供水、小型集中式供水、二次供水</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14</w:t>
            </w:r>
          </w:p>
        </w:tc>
        <w:tc>
          <w:tcPr>
            <w:tcW w:w="1243" w:type="dxa"/>
            <w:vMerge w:val="continue"/>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集中式供水和二次供水水质国家随机监督抽查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城市集中式供水、农村集中式供水、小型集中式供水、二次供水</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15</w:t>
            </w:r>
          </w:p>
        </w:tc>
        <w:tc>
          <w:tcPr>
            <w:tcW w:w="1243" w:type="dxa"/>
            <w:vMerge w:val="restart"/>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涉水产品国家随机监督抽查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涉水产品生产企业国家随机监督抽查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输配水设备、水处理材料、化学处理剂、水质处理器、进口涉水产品、限制现售饮用水自动售水机</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restart"/>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《传染病防治法》第五十三条；《国务院关于在市场监管领域全面推行部门联合“双随机、一公开”监管意见》（国发〔2019〕5号）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16</w:t>
            </w:r>
          </w:p>
        </w:tc>
        <w:tc>
          <w:tcPr>
            <w:tcW w:w="1243" w:type="dxa"/>
            <w:vMerge w:val="continue"/>
            <w:tcBorders>
              <w:top w:val="single" w:color="auto" w:sz="4" w:space="0"/>
              <w:left w:val="single" w:color="auto" w:sz="4" w:space="0"/>
              <w:bottom w:val="single" w:color="auto" w:sz="4" w:space="0"/>
              <w:right w:val="single" w:color="000000" w:sz="4" w:space="0"/>
            </w:tcBorders>
            <w:noWrap w:val="0"/>
            <w:vAlign w:val="top"/>
          </w:tcPr>
          <w:p>
            <w:pPr>
              <w:pStyle w:val="12"/>
              <w:autoSpaceDN w:val="0"/>
              <w:snapToGrid w:val="0"/>
              <w:spacing w:line="240" w:lineRule="exact"/>
              <w:jc w:val="left"/>
              <w:textAlignment w:val="top"/>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涉水产品经营单位国家随机监督抽查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输配水设备、水处理材料、化学处理剂、水质处理器、进口涉水产品、限制现售饮用水自动售水机</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17</w:t>
            </w:r>
          </w:p>
        </w:tc>
        <w:tc>
          <w:tcPr>
            <w:tcW w:w="1243"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餐具、饮具集中消毒服务单位国家随机监督抽查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餐具、饮具集中消毒服务单位国家随机监督抽查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餐具、饮具集中消毒服务单位、消毒后出厂的餐饮具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《中华人民共和国食品安全法》第五十八条、第一百二十六条第二款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18</w:t>
            </w:r>
          </w:p>
        </w:tc>
        <w:tc>
          <w:tcPr>
            <w:tcW w:w="1243"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传染病防治国家随机监督抽查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传染病防治国家随机监督抽查案件查处</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疾控机构、医疗机构、采供血机构</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《医疗机构管理条例》第五条、第四十条；《医疗废物管理条例》第五条；《传染病防治法》第六条、第五十三条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19</w:t>
            </w:r>
          </w:p>
        </w:tc>
        <w:tc>
          <w:tcPr>
            <w:tcW w:w="1243" w:type="dxa"/>
            <w:vMerge w:val="restart"/>
            <w:tcBorders>
              <w:top w:val="single" w:color="auto" w:sz="4" w:space="0"/>
              <w:left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消毒产品国家随机监督抽查</w:t>
            </w:r>
          </w:p>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消毒产品生产企业国家随机监督抽查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val="en-US" w:eastAsia="zh-CN"/>
              </w:rPr>
              <w:t>50%第一类消毒产品生产企业、30%第二类消毒产品生产企业、25%第三类消毒产品生产企业</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restart"/>
            <w:tcBorders>
              <w:top w:val="single" w:color="auto" w:sz="4" w:space="0"/>
              <w:left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《传染病防治法》第五十三条、《国务院关于在市场监管领域全面推行部门联合“双随机、一公开”监管意见》（国发〔2019〕5号）、《消毒管理办法》第二条、第三条。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20</w:t>
            </w:r>
          </w:p>
        </w:tc>
        <w:tc>
          <w:tcPr>
            <w:tcW w:w="1243" w:type="dxa"/>
            <w:vMerge w:val="continue"/>
            <w:tcBorders>
              <w:left w:val="single" w:color="auto" w:sz="4" w:space="0"/>
              <w:bottom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消毒产品国家随机监督抽查案件查处</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val="en-US" w:eastAsia="zh-CN"/>
              </w:rPr>
              <w:t>50%第一类消毒产品生产企业、30%第二类消毒产品生产企业、25%第三类消毒产品生产企业</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continue"/>
            <w:tcBorders>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21</w:t>
            </w:r>
          </w:p>
        </w:tc>
        <w:tc>
          <w:tcPr>
            <w:tcW w:w="1243"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医疗机构国家随机监督抽查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医疗机构国家随机监督抽查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eastAsia="zh-CN"/>
              </w:rPr>
              <w:t>医院（含中医院）、基层医疗机构</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《医疗机构管理条例》第五条、第四十条；《疫苗流通和预防接种管理条例》第七条；《国务院关于在市场监管领域全面推行部门联合“双随机、一公开”监管意见》（国发〔2019〕5号）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22</w:t>
            </w:r>
          </w:p>
        </w:tc>
        <w:tc>
          <w:tcPr>
            <w:tcW w:w="1243"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采供血机构国家随机监督抽查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采供血机构国家随机监督抽查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一般血站、单采血浆站</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tcBorders>
              <w:top w:val="single" w:color="auto" w:sz="4" w:space="0"/>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《献血法》第四条；《血液制品管理条例》第三条、第三十条；《国务院关于在市场监管领域全面推行部门联合“双随机、一公开”监管意见》（国发〔2019〕5号）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23</w:t>
            </w:r>
          </w:p>
        </w:tc>
        <w:tc>
          <w:tcPr>
            <w:tcW w:w="1243" w:type="dxa"/>
            <w:vMerge w:val="restart"/>
            <w:tcBorders>
              <w:top w:val="single" w:color="auto" w:sz="4" w:space="0"/>
              <w:left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放射诊疗与职业健康检查、职业病诊断机构国家随机监督抽查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放射诊疗机构国家随机监督抽查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放射诊疗机构（含中医医院）、职业健康检查和职业病诊断机构</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restart"/>
            <w:tcBorders>
              <w:top w:val="single" w:color="auto" w:sz="4" w:space="0"/>
              <w:left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《职业病防治法》第二十七条、第八十七条；《放射卫生技术服务机构管理办法》第四条、第二十六条。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jc w:val="center"/>
        </w:trPr>
        <w:tc>
          <w:tcPr>
            <w:tcW w:w="1144" w:type="dxa"/>
            <w:tcBorders>
              <w:top w:val="single" w:color="000000" w:sz="4" w:space="0"/>
              <w:left w:val="single" w:color="000000" w:sz="4" w:space="0"/>
              <w:bottom w:val="single" w:color="000000" w:sz="4" w:space="0"/>
              <w:right w:val="single" w:color="auto" w:sz="4" w:space="0"/>
            </w:tcBorders>
            <w:noWrap w:val="0"/>
            <w:vAlign w:val="center"/>
          </w:tcPr>
          <w:p>
            <w:pPr>
              <w:pStyle w:val="12"/>
              <w:autoSpaceDN w:val="0"/>
              <w:snapToGrid w:val="0"/>
              <w:spacing w:line="240" w:lineRule="exact"/>
              <w:jc w:val="center"/>
              <w:textAlignment w:val="center"/>
              <w:rPr>
                <w:rFonts w:hint="eastAsia" w:ascii="仿宋_GB2312" w:hAnsi="仿宋_GB2312" w:eastAsia="仿宋_GB2312" w:cs="仿宋_GB2312"/>
                <w:b w:val="0"/>
                <w:i w:val="0"/>
                <w:color w:val="000000"/>
                <w:sz w:val="18"/>
                <w:szCs w:val="18"/>
                <w:u w:val="none"/>
                <w:lang w:val="en-US" w:eastAsia="zh-CN"/>
              </w:rPr>
            </w:pPr>
            <w:r>
              <w:rPr>
                <w:rFonts w:hint="eastAsia" w:ascii="仿宋_GB2312" w:hAnsi="仿宋_GB2312" w:eastAsia="仿宋_GB2312" w:cs="仿宋_GB2312"/>
                <w:b w:val="0"/>
                <w:i w:val="0"/>
                <w:color w:val="000000"/>
                <w:sz w:val="18"/>
                <w:szCs w:val="18"/>
                <w:u w:val="none"/>
                <w:lang w:val="en-US" w:eastAsia="zh-CN"/>
              </w:rPr>
              <w:t>24</w:t>
            </w:r>
          </w:p>
        </w:tc>
        <w:tc>
          <w:tcPr>
            <w:tcW w:w="1243" w:type="dxa"/>
            <w:vMerge w:val="continue"/>
            <w:tcBorders>
              <w:left w:val="single" w:color="auto" w:sz="4" w:space="0"/>
              <w:bottom w:val="single" w:color="auto"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职业健康检查机构、职业病诊断机构国家随机监督抽查</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放射诊疗机构（含中医医院）、职业健康检查和职业病诊断机构</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一般检查事项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jc w:val="left"/>
              <w:textAlignment w:val="center"/>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现场检查</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21"/>
                <w:szCs w:val="21"/>
                <w:u w:val="none"/>
                <w:lang w:eastAsia="zh-CN"/>
              </w:rPr>
              <w:t>连山壮族瑶族自治县卫生健康局</w:t>
            </w:r>
          </w:p>
        </w:tc>
        <w:tc>
          <w:tcPr>
            <w:tcW w:w="3521" w:type="dxa"/>
            <w:vMerge w:val="continue"/>
            <w:tcBorders>
              <w:left w:val="single" w:color="auto" w:sz="4" w:space="0"/>
              <w:bottom w:val="single" w:color="auto" w:sz="4" w:space="0"/>
              <w:right w:val="single" w:color="000000" w:sz="4" w:space="0"/>
            </w:tcBorders>
            <w:noWrap w:val="0"/>
            <w:vAlign w:val="center"/>
          </w:tcPr>
          <w:p>
            <w:pPr>
              <w:pStyle w:val="12"/>
              <w:autoSpaceDN w:val="0"/>
              <w:snapToGrid w:val="0"/>
              <w:spacing w:line="240" w:lineRule="exact"/>
              <w:textAlignment w:val="auto"/>
              <w:rPr>
                <w:rFonts w:hint="eastAsia" w:ascii="仿宋_GB2312" w:hAnsi="仿宋_GB2312" w:eastAsia="仿宋_GB2312" w:cs="仿宋_GB2312"/>
                <w:b w:val="0"/>
                <w:i w:val="0"/>
                <w:color w:val="000000"/>
                <w:sz w:val="18"/>
                <w:szCs w:val="18"/>
                <w:u w:val="none"/>
                <w:lang w:eastAsia="zh-CN"/>
              </w:rPr>
            </w:pPr>
          </w:p>
        </w:tc>
      </w:tr>
    </w:tbl>
    <w:p>
      <w:pPr>
        <w:pStyle w:val="12"/>
        <w:rPr>
          <w:rFonts w:hint="eastAsia" w:ascii="仿宋_GB2312" w:hAnsi="仿宋_GB2312" w:eastAsia="仿宋_GB2312" w:cs="仿宋_GB2312"/>
          <w:sz w:val="18"/>
          <w:szCs w:val="18"/>
          <w:lang w:val="en-US" w:eastAsia="zh-CN"/>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textAlignment w:val="auto"/>
        <w:outlineLvl w:val="9"/>
        <w:rPr>
          <w:rFonts w:hint="eastAsia" w:ascii="宋体" w:hAnsi="宋体" w:eastAsia="宋体" w:cs="宋体"/>
          <w:sz w:val="18"/>
          <w:szCs w:val="18"/>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十</w:t>
      </w:r>
      <w:r>
        <w:rPr>
          <w:rFonts w:hint="eastAsia" w:ascii="方正小标宋_GBK" w:hAnsi="方正小标宋_GBK" w:eastAsia="方正小标宋_GBK" w:cs="方正小标宋_GBK"/>
          <w:b/>
          <w:bCs/>
          <w:sz w:val="44"/>
          <w:szCs w:val="44"/>
          <w:lang w:eastAsia="zh-CN"/>
        </w:rPr>
        <w:t>七</w:t>
      </w:r>
      <w:r>
        <w:rPr>
          <w:rFonts w:hint="eastAsia" w:ascii="方正小标宋_GBK" w:hAnsi="方正小标宋_GBK" w:eastAsia="方正小标宋_GBK" w:cs="方正小标宋_GBK"/>
          <w:b/>
          <w:bCs/>
          <w:sz w:val="44"/>
          <w:szCs w:val="44"/>
        </w:rPr>
        <w:t>、</w:t>
      </w:r>
      <w:r>
        <w:rPr>
          <w:rFonts w:hint="eastAsia" w:ascii="方正小标宋_GBK" w:hAnsi="方正小标宋_GBK" w:eastAsia="方正小标宋_GBK" w:cs="方正小标宋_GBK"/>
          <w:b/>
          <w:bCs/>
          <w:sz w:val="44"/>
          <w:szCs w:val="44"/>
          <w:lang w:eastAsia="zh-CN"/>
        </w:rPr>
        <w:t>连山壮族瑶族自治县应急</w:t>
      </w:r>
      <w:r>
        <w:rPr>
          <w:rFonts w:hint="eastAsia" w:ascii="方正小标宋_GBK" w:hAnsi="方正小标宋_GBK" w:eastAsia="方正小标宋_GBK" w:cs="方正小标宋_GBK"/>
          <w:b/>
          <w:bCs/>
          <w:sz w:val="44"/>
          <w:szCs w:val="44"/>
        </w:rPr>
        <w:t>管理局随机抽查事项清单</w:t>
      </w:r>
    </w:p>
    <w:tbl>
      <w:tblPr>
        <w:tblStyle w:val="7"/>
        <w:tblpPr w:leftFromText="180" w:rightFromText="180" w:vertAnchor="text" w:horzAnchor="page" w:tblpX="1258" w:tblpY="498"/>
        <w:tblOverlap w:val="never"/>
        <w:tblW w:w="14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925"/>
        <w:gridCol w:w="1188"/>
        <w:gridCol w:w="2271"/>
        <w:gridCol w:w="2606"/>
        <w:gridCol w:w="4391"/>
        <w:gridCol w:w="1523"/>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10" w:hRule="atLeast"/>
          <w:tblHeader/>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center"/>
              <w:textAlignment w:val="auto"/>
              <w:outlineLvl w:val="9"/>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center"/>
              <w:textAlignment w:val="auto"/>
              <w:outlineLvl w:val="9"/>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抽查对象</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center"/>
              <w:textAlignment w:val="auto"/>
              <w:outlineLvl w:val="9"/>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抽查事项</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center"/>
              <w:textAlignment w:val="auto"/>
              <w:outlineLvl w:val="9"/>
              <w:rPr>
                <w:rFonts w:hint="eastAsia" w:ascii="仿宋_GB2312" w:hAnsi="仿宋_GB2312" w:eastAsia="仿宋_GB2312" w:cs="仿宋_GB2312"/>
                <w:b/>
                <w:kern w:val="0"/>
                <w:sz w:val="21"/>
                <w:szCs w:val="21"/>
                <w:lang w:eastAsia="zh-CN"/>
              </w:rPr>
            </w:pPr>
            <w:r>
              <w:rPr>
                <w:rFonts w:hint="eastAsia" w:ascii="仿宋_GB2312" w:hAnsi="仿宋_GB2312" w:eastAsia="仿宋_GB2312" w:cs="仿宋_GB2312"/>
                <w:b/>
                <w:kern w:val="0"/>
                <w:sz w:val="21"/>
                <w:szCs w:val="21"/>
                <w:lang w:eastAsia="zh-CN"/>
              </w:rPr>
              <w:t>检查方式</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center"/>
              <w:textAlignment w:val="auto"/>
              <w:outlineLvl w:val="9"/>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抽查依据</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center"/>
              <w:textAlignment w:val="auto"/>
              <w:outlineLvl w:val="9"/>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抽查主体</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center"/>
              <w:textAlignment w:val="auto"/>
              <w:outlineLvl w:val="9"/>
              <w:rPr>
                <w:rFonts w:hint="eastAsia" w:ascii="仿宋_GB2312" w:hAnsi="仿宋_GB2312" w:eastAsia="仿宋_GB2312" w:cs="仿宋_GB2312"/>
                <w:b/>
                <w:kern w:val="0"/>
                <w:sz w:val="21"/>
                <w:szCs w:val="21"/>
                <w:lang w:val="en-US" w:eastAsia="zh-CN"/>
              </w:rPr>
            </w:pPr>
            <w:r>
              <w:rPr>
                <w:rFonts w:hint="eastAsia" w:ascii="仿宋_GB2312" w:hAnsi="仿宋_GB2312" w:eastAsia="仿宋_GB2312" w:cs="仿宋_GB2312"/>
                <w:b/>
                <w:kern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安全生产责任制和安全生产规章制度、操作规程制定、执行和适时修改情况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《安全生产法》第十八条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restart"/>
            <w:tcBorders>
              <w:top w:val="single" w:color="000000" w:sz="4" w:space="0"/>
              <w:left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left"/>
              <w:textAlignment w:val="auto"/>
              <w:outlineLvl w:val="9"/>
              <w:rPr>
                <w:rFonts w:hint="eastAsia" w:ascii="宋体" w:hAnsi="宋体" w:cs="宋体"/>
                <w:kern w:val="0"/>
                <w:sz w:val="21"/>
                <w:szCs w:val="21"/>
              </w:rPr>
            </w:pPr>
            <w:r>
              <w:rPr>
                <w:rFonts w:hint="eastAsia" w:ascii="仿宋_GB2312" w:hAnsi="仿宋_GB2312" w:eastAsia="仿宋_GB2312" w:cs="仿宋_GB2312"/>
                <w:kern w:val="0"/>
                <w:sz w:val="21"/>
                <w:szCs w:val="21"/>
              </w:rPr>
              <w:t>一、有关生产经营单位及其相关人员违反本项规定的，针对所涉及的违法行为和事故隐患，依照《安全生产法》等法律法规的规定处理，并按有关规定从重处</w:t>
            </w:r>
            <w:r>
              <w:rPr>
                <w:rFonts w:hint="eastAsia" w:ascii="宋体" w:hAnsi="宋体" w:cs="宋体"/>
                <w:kern w:val="0"/>
                <w:sz w:val="21"/>
                <w:szCs w:val="21"/>
              </w:rPr>
              <w:t>罚。</w:t>
            </w:r>
          </w:p>
          <w:p>
            <w:pPr>
              <w:widowControl/>
              <w:wordWrap/>
              <w:adjustRightInd w:val="0"/>
              <w:snapToGrid w:val="0"/>
              <w:spacing w:line="28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w:t>
            </w:r>
            <w:r>
              <w:rPr>
                <w:rFonts w:hint="eastAsia" w:ascii="仿宋_GB2312" w:hAnsi="仿宋_GB2312" w:eastAsia="仿宋_GB2312" w:cs="仿宋_GB2312"/>
                <w:sz w:val="21"/>
                <w:szCs w:val="21"/>
              </w:rPr>
              <w:t>落实</w:t>
            </w:r>
            <w:r>
              <w:rPr>
                <w:rFonts w:hint="eastAsia" w:ascii="仿宋_GB2312" w:hAnsi="仿宋_GB2312" w:eastAsia="仿宋_GB2312" w:cs="仿宋_GB2312"/>
                <w:kern w:val="0"/>
                <w:sz w:val="21"/>
                <w:szCs w:val="21"/>
              </w:rPr>
              <w:t>事故防范整改措施期间，每年检查一般不少于1次。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安全投入及劳动防护用品经费、安全培训经费保障情况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《安全生产法》第十八条、第二十条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安全生产管理机构设置、安全生产管理人员配备情况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《安全生产法》第二十一条 </w:t>
            </w:r>
          </w:p>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从业人员安全生产教育和培训计划、实施及档案管理情况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《安全生产法》第十八条、第二十四条、第二十五条、第二十六条；《生产经营单位安全培训规定》(国家安全监管总局令第3号)、《安全生产培训管理办法》（国家安全监管总局令第44号）</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特种作业人员持证上岗、培训及档案情况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二十七条；《生产经营单位安全培训规定》（国家安全监管总局令第3号）、《特种作业人员安全技术培训考核管理规定》（国家安全监管总局令第30号）、《安全生产培训管理办法》（国家安全监管总局令第44号）</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6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建设项目安全评价及建设项目安全设施“三同时”情况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《安全生产法》第二十八、第二十九条、第三十条、第三十一条；《建设项目安全设施“三同时”监督管理办法》（国家安全监管总局令第36号）</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6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县应急管理局</w:t>
            </w:r>
            <w:r>
              <w:rPr>
                <w:rFonts w:hint="eastAsia" w:ascii="仿宋_GB2312" w:hAnsi="仿宋_GB2312" w:eastAsia="仿宋_GB2312" w:cs="仿宋_GB2312"/>
                <w:kern w:val="0"/>
                <w:sz w:val="21"/>
                <w:szCs w:val="21"/>
              </w:rPr>
              <w:t>、许可审批部门</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安全警示标志情况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《安全生产法》第三十二条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安全设备情况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《安全生产法》第三十三条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重大危险源安全管理情况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《安全生产法》第三十七条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县应急管理局</w:t>
            </w:r>
            <w:r>
              <w:rPr>
                <w:rFonts w:hint="eastAsia" w:ascii="仿宋_GB2312" w:hAnsi="仿宋_GB2312" w:eastAsia="仿宋_GB2312" w:cs="仿宋_GB2312"/>
                <w:kern w:val="0"/>
                <w:sz w:val="21"/>
                <w:szCs w:val="21"/>
              </w:rPr>
              <w:t>、备案部门</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73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事故隐患排查治理情况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《安全生产法》第三十八条；《安全生产事故隐患排查治理暂行规定》（国家安全监管总局令第16号）</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76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生产经营场所与员工宿舍安全距离及安全出口情况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《安全生产法》第三十九条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1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危险作业安全管理情况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《安全生产法》第四十条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劳动防护用品管理情况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《安全生产法》第四十二条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0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生产经营项目、场所、设备发包、出租管理情况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《安全生产法》第四十六条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应急预案编制、演练和应急组织人员设置及应急救援器材、设备及物质配备情况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《安全生产法》第十八条、第七十八条、第七十九条</w:t>
            </w:r>
            <w:r>
              <w:rPr>
                <w:rFonts w:hint="eastAsia" w:ascii="仿宋_GB2312" w:hAnsi="仿宋_GB2312" w:eastAsia="仿宋_GB2312" w:cs="仿宋_GB2312"/>
                <w:sz w:val="21"/>
                <w:szCs w:val="21"/>
              </w:rPr>
              <w:t>；《生产安全事故应急预案管理办法》（国家安全监管总局令第88号）</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县应急管理局</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78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吸取事故教训，督促并落实</w:t>
            </w:r>
            <w:r>
              <w:rPr>
                <w:rFonts w:hint="eastAsia" w:ascii="仿宋_GB2312" w:hAnsi="仿宋_GB2312" w:eastAsia="仿宋_GB2312" w:cs="仿宋_GB2312"/>
                <w:kern w:val="0"/>
                <w:sz w:val="21"/>
                <w:szCs w:val="21"/>
              </w:rPr>
              <w:t>事故防范整改措施情况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《生产安全事故报告和调查处理条例》第二十六条、第三十三条、第三十五条、 第三十六条、第三十七条、第三十八条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组织事故调查的</w:t>
            </w:r>
            <w:r>
              <w:rPr>
                <w:rFonts w:hint="eastAsia" w:ascii="仿宋_GB2312" w:hAnsi="仿宋_GB2312" w:eastAsia="仿宋_GB2312" w:cs="仿宋_GB2312"/>
                <w:kern w:val="0"/>
                <w:sz w:val="21"/>
                <w:szCs w:val="21"/>
                <w:lang w:eastAsia="zh-CN"/>
              </w:rPr>
              <w:t>应急管理部门</w:t>
            </w:r>
          </w:p>
        </w:tc>
        <w:tc>
          <w:tcPr>
            <w:tcW w:w="1280" w:type="dxa"/>
            <w:vMerge w:val="continue"/>
            <w:tcBorders>
              <w:left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92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pPr>
              <w:wordWrap/>
              <w:spacing w:line="280" w:lineRule="exact"/>
              <w:ind w:left="0" w:leftChars="0" w:right="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ordWrap/>
              <w:spacing w:line="28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0"/>
                <w:szCs w:val="20"/>
              </w:rPr>
              <w:t>生产经营单位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line="280" w:lineRule="exact"/>
              <w:ind w:left="0" w:leftChars="0" w:right="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安全评价机构资质条件保持及过程控制、安全生产检测检验机构资质条件保持及质量管理体系执行情况</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wordWrap/>
              <w:spacing w:line="280" w:lineRule="exact"/>
              <w:ind w:left="0" w:leftChars="0" w:right="0" w:firstLine="0" w:firstLineChars="0"/>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现场检查，系统抽查</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wordWrap/>
              <w:spacing w:line="280" w:lineRule="exact"/>
              <w:ind w:left="0" w:leftChars="0" w:right="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《安全生产法》第六十九条；《安全评价机构管理规定》（国家安全监管总局令第22号）、《安全生产检测检验机构管理规定》（国家安全监管总局令第12号）</w:t>
            </w: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line="28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县应急管理局</w:t>
            </w:r>
          </w:p>
        </w:tc>
        <w:tc>
          <w:tcPr>
            <w:tcW w:w="1280" w:type="dxa"/>
            <w:tcBorders>
              <w:left w:val="single" w:color="000000" w:sz="4" w:space="0"/>
              <w:bottom w:val="single" w:color="000000" w:sz="4" w:space="0"/>
              <w:right w:val="single" w:color="000000" w:sz="4" w:space="0"/>
            </w:tcBorders>
            <w:noWrap w:val="0"/>
            <w:vAlign w:val="center"/>
          </w:tcPr>
          <w:p>
            <w:pPr>
              <w:widowControl/>
              <w:wordWrap/>
              <w:adjustRightInd w:val="0"/>
              <w:snapToGrid w:val="0"/>
              <w:spacing w:line="240" w:lineRule="exact"/>
              <w:ind w:left="0" w:leftChars="0" w:right="0" w:firstLine="0" w:firstLineChars="0"/>
              <w:jc w:val="left"/>
              <w:textAlignment w:val="auto"/>
              <w:outlineLvl w:val="9"/>
              <w:rPr>
                <w:rFonts w:hint="eastAsia" w:ascii="仿宋_GB2312" w:hAnsi="仿宋_GB2312" w:eastAsia="仿宋_GB2312" w:cs="仿宋_GB2312"/>
                <w:kern w:val="0"/>
                <w:sz w:val="21"/>
                <w:szCs w:val="21"/>
              </w:rPr>
            </w:pPr>
          </w:p>
        </w:tc>
      </w:tr>
    </w:tbl>
    <w:p>
      <w:pPr>
        <w:pStyle w:val="12"/>
        <w:widowControl w:val="0"/>
        <w:wordWrap/>
        <w:adjustRightInd/>
        <w:snapToGrid w:val="0"/>
        <w:spacing w:line="240" w:lineRule="exact"/>
        <w:ind w:left="0" w:leftChars="0" w:right="0" w:firstLine="0" w:firstLineChars="0"/>
        <w:jc w:val="center"/>
        <w:textAlignment w:val="auto"/>
        <w:outlineLvl w:val="9"/>
        <w:rPr>
          <w:rFonts w:hint="eastAsia" w:ascii="方正小标宋_GBK" w:hAnsi="方正小标宋_GBK" w:eastAsia="方正小标宋_GBK" w:cs="方正小标宋_GBK"/>
          <w:b/>
          <w:bCs/>
          <w:sz w:val="21"/>
          <w:szCs w:val="21"/>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pStyle w:val="12"/>
        <w:widowControl w:val="0"/>
        <w:wordWrap/>
        <w:adjustRightInd/>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十八、连山壮族瑶族自治县医疗保障局</w:t>
      </w:r>
      <w:r>
        <w:rPr>
          <w:rFonts w:hint="eastAsia" w:ascii="方正小标宋_GBK" w:hAnsi="方正小标宋_GBK" w:eastAsia="方正小标宋_GBK" w:cs="方正小标宋_GBK"/>
          <w:b/>
          <w:bCs/>
          <w:sz w:val="44"/>
          <w:szCs w:val="44"/>
        </w:rPr>
        <w:t>随机抽查事项清单</w:t>
      </w:r>
    </w:p>
    <w:p>
      <w:pPr>
        <w:pStyle w:val="12"/>
        <w:widowControl w:val="0"/>
        <w:wordWrap/>
        <w:adjustRightInd/>
        <w:snapToGrid w:val="0"/>
        <w:spacing w:line="240" w:lineRule="exact"/>
        <w:ind w:left="0" w:leftChars="0" w:right="0" w:firstLine="0" w:firstLineChars="0"/>
        <w:textAlignment w:val="auto"/>
        <w:outlineLvl w:val="9"/>
        <w:rPr>
          <w:rFonts w:hint="eastAsia" w:ascii="宋体" w:hAnsi="宋体" w:eastAsia="宋体" w:cs="宋体"/>
          <w:sz w:val="21"/>
          <w:szCs w:val="21"/>
          <w:lang w:eastAsia="zh-CN"/>
        </w:rPr>
      </w:pPr>
    </w:p>
    <w:tbl>
      <w:tblPr>
        <w:tblStyle w:val="7"/>
        <w:tblpPr w:leftFromText="180" w:rightFromText="180" w:vertAnchor="page" w:horzAnchor="page" w:tblpX="1626" w:tblpY="3671"/>
        <w:tblOverlap w:val="never"/>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43"/>
        <w:gridCol w:w="1638"/>
        <w:gridCol w:w="1594"/>
        <w:gridCol w:w="1242"/>
        <w:gridCol w:w="1302"/>
        <w:gridCol w:w="1148"/>
        <w:gridCol w:w="5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黑体" w:hAnsi="黑体" w:eastAsia="黑体"/>
                <w:b/>
                <w:bCs/>
                <w:i w:val="0"/>
                <w:color w:val="000000"/>
                <w:sz w:val="21"/>
                <w:szCs w:val="21"/>
                <w:u w:val="none"/>
                <w:lang w:eastAsia="zh-CN"/>
              </w:rPr>
            </w:pPr>
            <w:r>
              <w:rPr>
                <w:rFonts w:hint="default" w:ascii="黑体" w:hAnsi="黑体" w:eastAsia="黑体"/>
                <w:b/>
                <w:bCs/>
                <w:i w:val="0"/>
                <w:color w:val="000000"/>
                <w:sz w:val="21"/>
                <w:szCs w:val="21"/>
                <w:u w:val="none"/>
                <w:lang w:eastAsia="zh-CN"/>
              </w:rPr>
              <w:t>序号</w:t>
            </w:r>
          </w:p>
        </w:tc>
        <w:tc>
          <w:tcPr>
            <w:tcW w:w="28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黑体" w:hAnsi="黑体" w:eastAsia="黑体"/>
                <w:b/>
                <w:bCs/>
                <w:i w:val="0"/>
                <w:color w:val="000000"/>
                <w:sz w:val="21"/>
                <w:szCs w:val="21"/>
                <w:u w:val="none"/>
                <w:lang w:eastAsia="zh-CN"/>
              </w:rPr>
            </w:pPr>
            <w:r>
              <w:rPr>
                <w:rFonts w:hint="default" w:ascii="黑体" w:hAnsi="黑体" w:eastAsia="黑体"/>
                <w:b/>
                <w:bCs/>
                <w:i w:val="0"/>
                <w:color w:val="000000"/>
                <w:sz w:val="21"/>
                <w:szCs w:val="21"/>
                <w:u w:val="none"/>
                <w:lang w:eastAsia="zh-CN"/>
              </w:rPr>
              <w:t>抽查项目</w:t>
            </w:r>
          </w:p>
        </w:tc>
        <w:tc>
          <w:tcPr>
            <w:tcW w:w="1594"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黑体" w:hAnsi="黑体" w:eastAsia="黑体"/>
                <w:b/>
                <w:bCs/>
                <w:i w:val="0"/>
                <w:color w:val="000000"/>
                <w:sz w:val="21"/>
                <w:szCs w:val="21"/>
                <w:u w:val="none"/>
                <w:lang w:eastAsia="zh-CN"/>
              </w:rPr>
            </w:pPr>
            <w:r>
              <w:rPr>
                <w:rFonts w:hint="default" w:ascii="黑体" w:hAnsi="黑体" w:eastAsia="黑体"/>
                <w:b/>
                <w:bCs/>
                <w:i w:val="0"/>
                <w:color w:val="000000"/>
                <w:sz w:val="21"/>
                <w:szCs w:val="21"/>
                <w:u w:val="none"/>
                <w:lang w:eastAsia="zh-CN"/>
              </w:rPr>
              <w:t>检查对象</w:t>
            </w:r>
          </w:p>
        </w:tc>
        <w:tc>
          <w:tcPr>
            <w:tcW w:w="124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黑体" w:hAnsi="黑体" w:eastAsia="黑体"/>
                <w:b/>
                <w:bCs/>
                <w:i w:val="0"/>
                <w:color w:val="000000"/>
                <w:sz w:val="21"/>
                <w:szCs w:val="21"/>
                <w:u w:val="none"/>
                <w:lang w:eastAsia="zh-CN"/>
              </w:rPr>
            </w:pPr>
            <w:r>
              <w:rPr>
                <w:rFonts w:hint="default" w:ascii="黑体" w:hAnsi="黑体" w:eastAsia="黑体"/>
                <w:b/>
                <w:bCs/>
                <w:i w:val="0"/>
                <w:color w:val="000000"/>
                <w:sz w:val="21"/>
                <w:szCs w:val="21"/>
                <w:u w:val="none"/>
                <w:lang w:eastAsia="zh-CN"/>
              </w:rPr>
              <w:t>事项类别</w:t>
            </w:r>
          </w:p>
        </w:tc>
        <w:tc>
          <w:tcPr>
            <w:tcW w:w="130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黑体" w:hAnsi="黑体" w:eastAsia="黑体"/>
                <w:b/>
                <w:bCs/>
                <w:i w:val="0"/>
                <w:color w:val="000000"/>
                <w:sz w:val="21"/>
                <w:szCs w:val="21"/>
                <w:u w:val="none"/>
                <w:lang w:eastAsia="zh-CN"/>
              </w:rPr>
            </w:pPr>
            <w:r>
              <w:rPr>
                <w:rFonts w:hint="default" w:ascii="黑体" w:hAnsi="黑体" w:eastAsia="黑体"/>
                <w:b/>
                <w:bCs/>
                <w:i w:val="0"/>
                <w:color w:val="000000"/>
                <w:sz w:val="21"/>
                <w:szCs w:val="21"/>
                <w:u w:val="none"/>
                <w:lang w:eastAsia="zh-CN"/>
              </w:rPr>
              <w:t>检查方式</w:t>
            </w:r>
          </w:p>
        </w:tc>
        <w:tc>
          <w:tcPr>
            <w:tcW w:w="1148"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default" w:ascii="黑体" w:hAnsi="黑体" w:eastAsia="黑体"/>
                <w:b/>
                <w:bCs/>
                <w:i w:val="0"/>
                <w:color w:val="000000"/>
                <w:sz w:val="21"/>
                <w:szCs w:val="21"/>
                <w:u w:val="none"/>
                <w:lang w:eastAsia="zh-CN"/>
              </w:rPr>
            </w:pPr>
            <w:r>
              <w:rPr>
                <w:rFonts w:hint="default" w:ascii="黑体" w:hAnsi="黑体" w:eastAsia="黑体"/>
                <w:b/>
                <w:bCs/>
                <w:i w:val="0"/>
                <w:color w:val="000000"/>
                <w:sz w:val="21"/>
                <w:szCs w:val="21"/>
                <w:u w:val="none"/>
                <w:lang w:eastAsia="zh-CN"/>
              </w:rPr>
              <w:t>检查主体</w:t>
            </w:r>
          </w:p>
        </w:tc>
        <w:tc>
          <w:tcPr>
            <w:tcW w:w="5109"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ind w:left="0" w:leftChars="0" w:right="0" w:firstLine="0" w:firstLineChars="0"/>
              <w:jc w:val="center"/>
              <w:textAlignment w:val="auto"/>
              <w:rPr>
                <w:rFonts w:hint="default" w:ascii="黑体" w:hAnsi="黑体" w:eastAsia="黑体"/>
                <w:b/>
                <w:bCs/>
                <w:i w:val="0"/>
                <w:color w:val="000000"/>
                <w:sz w:val="21"/>
                <w:szCs w:val="21"/>
                <w:u w:val="none"/>
                <w:lang w:eastAsia="zh-CN"/>
              </w:rPr>
            </w:pPr>
            <w:r>
              <w:rPr>
                <w:rFonts w:hint="default" w:ascii="黑体" w:hAnsi="黑体" w:eastAsia="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rPr>
                <w:rFonts w:hint="default"/>
                <w:sz w:val="16"/>
                <w:szCs w:val="20"/>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1594"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124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130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1148"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sz w:val="21"/>
                <w:szCs w:val="21"/>
                <w:lang w:eastAsia="zh-CN"/>
              </w:rPr>
            </w:pPr>
          </w:p>
        </w:tc>
        <w:tc>
          <w:tcPr>
            <w:tcW w:w="5109"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b w:val="0"/>
                <w:i w:val="0"/>
                <w:color w:val="000000"/>
                <w:sz w:val="21"/>
                <w:szCs w:val="21"/>
                <w:u w:val="none"/>
                <w:lang w:val="en-US" w:eastAsia="zh-CN"/>
              </w:rPr>
              <w:t>1</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top"/>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eastAsia="zh-CN"/>
              </w:rPr>
              <w:t>医保监督检查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两定机构医保基金使用情况</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定点医疗机构、定点零售药店</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现场检查、网络检查</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市、县两级医保行政机关及委托授权的医保经办机构</w:t>
            </w:r>
          </w:p>
        </w:tc>
        <w:tc>
          <w:tcPr>
            <w:tcW w:w="510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《医疗保障基金使用监督管理条例》第六条、第二十五条、第二十八条、第三十八条、第三十九条、第四十条</w:t>
            </w:r>
          </w:p>
        </w:tc>
      </w:tr>
    </w:tbl>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pStyle w:val="6"/>
        <w:rPr>
          <w:rFonts w:hint="eastAsia" w:ascii="方正小标宋_GBK" w:hAnsi="方正小标宋_GBK" w:eastAsia="方正小标宋_GBK" w:cs="方正小标宋_GBK"/>
          <w:b/>
          <w:bCs/>
        </w:rPr>
      </w:pPr>
      <w:bookmarkStart w:id="8" w:name="_Toc13492515"/>
    </w:p>
    <w:p>
      <w:pPr>
        <w:pStyle w:val="6"/>
        <w:rPr>
          <w:rFonts w:hint="eastAsia" w:ascii="方正小标宋_GBK" w:hAnsi="方正小标宋_GBK" w:eastAsia="方正小标宋_GBK" w:cs="方正小标宋_GBK"/>
          <w:b/>
          <w:bCs/>
        </w:rPr>
      </w:pPr>
    </w:p>
    <w:p>
      <w:pPr>
        <w:pStyle w:val="6"/>
        <w:rPr>
          <w:rFonts w:hint="eastAsia"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rPr>
        <w:t>十</w:t>
      </w:r>
      <w:r>
        <w:rPr>
          <w:rFonts w:hint="eastAsia" w:ascii="方正小标宋_GBK" w:hAnsi="方正小标宋_GBK" w:eastAsia="方正小标宋_GBK" w:cs="方正小标宋_GBK"/>
          <w:b/>
          <w:bCs/>
          <w:lang w:eastAsia="zh-CN"/>
        </w:rPr>
        <w:t>九</w:t>
      </w:r>
      <w:r>
        <w:rPr>
          <w:rFonts w:hint="eastAsia" w:ascii="方正小标宋_GBK" w:hAnsi="方正小标宋_GBK" w:eastAsia="方正小标宋_GBK" w:cs="方正小标宋_GBK"/>
          <w:b/>
          <w:bCs/>
        </w:rPr>
        <w:t>、</w:t>
      </w:r>
      <w:r>
        <w:rPr>
          <w:rFonts w:hint="eastAsia" w:ascii="方正小标宋_GBK" w:hAnsi="方正小标宋_GBK" w:eastAsia="方正小标宋_GBK" w:cs="方正小标宋_GBK"/>
          <w:b/>
          <w:bCs/>
          <w:lang w:eastAsia="zh-CN"/>
        </w:rPr>
        <w:t>连山壮族瑶族自治县统计</w:t>
      </w:r>
      <w:r>
        <w:rPr>
          <w:rFonts w:hint="eastAsia" w:ascii="方正小标宋_GBK" w:hAnsi="方正小标宋_GBK" w:eastAsia="方正小标宋_GBK" w:cs="方正小标宋_GBK"/>
          <w:b/>
          <w:bCs/>
        </w:rPr>
        <w:t>局随机抽查事项清单</w:t>
      </w:r>
      <w:bookmarkEnd w:id="8"/>
    </w:p>
    <w:tbl>
      <w:tblPr>
        <w:tblStyle w:val="7"/>
        <w:tblpPr w:leftFromText="180" w:rightFromText="180" w:vertAnchor="text" w:horzAnchor="page" w:tblpX="1581" w:tblpY="234"/>
        <w:tblOverlap w:val="never"/>
        <w:tblW w:w="139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0"/>
        <w:gridCol w:w="750"/>
        <w:gridCol w:w="1455"/>
        <w:gridCol w:w="1140"/>
        <w:gridCol w:w="1275"/>
        <w:gridCol w:w="7725"/>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trPr>
        <w:tc>
          <w:tcPr>
            <w:tcW w:w="600" w:type="dxa"/>
            <w:tcBorders>
              <w:bottom w:val="single" w:color="auto" w:sz="4" w:space="0"/>
              <w:right w:val="single" w:color="000000" w:sz="4" w:space="0"/>
            </w:tcBorders>
            <w:shd w:val="solid" w:color="FFFFFF" w:fill="auto"/>
            <w:noWrap w:val="0"/>
            <w:vAlign w:val="center"/>
          </w:tcPr>
          <w:p>
            <w:pPr>
              <w:pStyle w:val="14"/>
              <w:shd w:val="solid" w:color="FFFFFF" w:fill="auto"/>
              <w:autoSpaceDN w:val="0"/>
              <w:ind w:left="0" w:leftChars="0" w:right="0" w:firstLine="0" w:firstLineChars="0"/>
              <w:jc w:val="center"/>
              <w:textAlignment w:val="center"/>
              <w:rPr>
                <w:rFonts w:hint="eastAsia" w:ascii="黑体" w:hAnsi="黑体" w:eastAsia="黑体" w:cs="黑体"/>
                <w:b/>
                <w:bCs/>
                <w:i w:val="0"/>
                <w:color w:val="auto"/>
                <w:sz w:val="21"/>
                <w:szCs w:val="21"/>
                <w:u w:val="none"/>
                <w:shd w:val="clear" w:color="auto" w:fill="FFFFFF"/>
                <w:lang w:eastAsia="zh-CN"/>
              </w:rPr>
            </w:pPr>
            <w:r>
              <w:rPr>
                <w:rFonts w:hint="eastAsia" w:ascii="黑体" w:hAnsi="黑体" w:eastAsia="黑体" w:cs="黑体"/>
                <w:b/>
                <w:bCs/>
                <w:i w:val="0"/>
                <w:color w:val="auto"/>
                <w:sz w:val="21"/>
                <w:szCs w:val="21"/>
                <w:u w:val="none"/>
                <w:shd w:val="clear" w:color="auto" w:fill="FFFFFF"/>
                <w:lang w:eastAsia="zh-CN"/>
              </w:rPr>
              <w:t>序号</w:t>
            </w:r>
          </w:p>
        </w:tc>
        <w:tc>
          <w:tcPr>
            <w:tcW w:w="750" w:type="dxa"/>
            <w:tcBorders>
              <w:left w:val="single" w:color="000000" w:sz="4" w:space="0"/>
              <w:bottom w:val="single" w:color="auto" w:sz="4" w:space="0"/>
              <w:right w:val="single" w:color="auto" w:sz="4" w:space="0"/>
            </w:tcBorders>
            <w:shd w:val="solid" w:color="FFFFFF" w:fill="auto"/>
            <w:noWrap w:val="0"/>
            <w:vAlign w:val="center"/>
          </w:tcPr>
          <w:p>
            <w:pPr>
              <w:pStyle w:val="14"/>
              <w:shd w:val="solid" w:color="FFFFFF" w:fill="auto"/>
              <w:autoSpaceDN w:val="0"/>
              <w:ind w:left="0" w:leftChars="0" w:right="0" w:firstLine="0" w:firstLineChars="0"/>
              <w:jc w:val="center"/>
              <w:textAlignment w:val="center"/>
              <w:rPr>
                <w:rFonts w:hint="eastAsia" w:ascii="黑体" w:hAnsi="黑体" w:eastAsia="黑体" w:cs="黑体"/>
                <w:b/>
                <w:bCs/>
                <w:i w:val="0"/>
                <w:color w:val="auto"/>
                <w:sz w:val="21"/>
                <w:szCs w:val="21"/>
                <w:u w:val="none"/>
                <w:shd w:val="clear" w:color="auto" w:fill="FFFFFF"/>
              </w:rPr>
            </w:pPr>
            <w:r>
              <w:rPr>
                <w:rFonts w:hint="eastAsia" w:ascii="黑体" w:hAnsi="黑体" w:eastAsia="黑体" w:cs="黑体"/>
                <w:b/>
                <w:bCs/>
                <w:i w:val="0"/>
                <w:color w:val="auto"/>
                <w:sz w:val="21"/>
                <w:szCs w:val="21"/>
                <w:u w:val="none"/>
                <w:shd w:val="clear" w:color="auto" w:fill="FFFFFF"/>
                <w:lang w:eastAsia="zh-CN"/>
              </w:rPr>
              <w:t>事项名称</w:t>
            </w:r>
          </w:p>
        </w:tc>
        <w:tc>
          <w:tcPr>
            <w:tcW w:w="1455" w:type="dxa"/>
            <w:tcBorders>
              <w:left w:val="single" w:color="auto" w:sz="4" w:space="0"/>
              <w:bottom w:val="single" w:color="auto" w:sz="4" w:space="0"/>
              <w:right w:val="single" w:color="000000" w:sz="4" w:space="0"/>
            </w:tcBorders>
            <w:shd w:val="solid" w:color="FFFFFF" w:fill="auto"/>
            <w:noWrap w:val="0"/>
            <w:vAlign w:val="center"/>
          </w:tcPr>
          <w:p>
            <w:pPr>
              <w:pStyle w:val="14"/>
              <w:shd w:val="solid" w:color="FFFFFF" w:fill="auto"/>
              <w:autoSpaceDN w:val="0"/>
              <w:ind w:left="0" w:leftChars="0" w:right="0" w:firstLine="0" w:firstLineChars="0"/>
              <w:jc w:val="center"/>
              <w:textAlignment w:val="center"/>
              <w:rPr>
                <w:rFonts w:hint="eastAsia" w:ascii="黑体" w:hAnsi="黑体" w:eastAsia="黑体" w:cs="黑体"/>
                <w:b/>
                <w:bCs/>
                <w:i w:val="0"/>
                <w:color w:val="auto"/>
                <w:sz w:val="21"/>
                <w:szCs w:val="21"/>
                <w:u w:val="none"/>
                <w:shd w:val="clear" w:color="auto" w:fill="FFFFFF"/>
                <w:lang w:eastAsia="zh-CN"/>
              </w:rPr>
            </w:pPr>
            <w:r>
              <w:rPr>
                <w:rFonts w:hint="eastAsia" w:ascii="黑体" w:hAnsi="黑体" w:eastAsia="黑体" w:cs="黑体"/>
                <w:b/>
                <w:bCs/>
                <w:i w:val="0"/>
                <w:color w:val="auto"/>
                <w:sz w:val="21"/>
                <w:szCs w:val="21"/>
                <w:u w:val="none"/>
                <w:shd w:val="clear" w:color="auto" w:fill="FFFFFF"/>
                <w:lang w:eastAsia="zh-CN"/>
              </w:rPr>
              <w:t>抽查对象</w:t>
            </w:r>
          </w:p>
        </w:tc>
        <w:tc>
          <w:tcPr>
            <w:tcW w:w="1140" w:type="dxa"/>
            <w:tcBorders>
              <w:left w:val="single" w:color="000000" w:sz="4" w:space="0"/>
              <w:bottom w:val="single" w:color="auto" w:sz="4" w:space="0"/>
              <w:right w:val="single" w:color="auto" w:sz="4" w:space="0"/>
            </w:tcBorders>
            <w:shd w:val="solid" w:color="FFFFFF" w:fill="auto"/>
            <w:noWrap w:val="0"/>
            <w:vAlign w:val="center"/>
          </w:tcPr>
          <w:p>
            <w:pPr>
              <w:pStyle w:val="14"/>
              <w:shd w:val="solid" w:color="FFFFFF" w:fill="auto"/>
              <w:autoSpaceDN w:val="0"/>
              <w:ind w:left="0" w:leftChars="0" w:right="0" w:firstLine="0" w:firstLineChars="0"/>
              <w:jc w:val="center"/>
              <w:textAlignment w:val="center"/>
              <w:rPr>
                <w:rFonts w:hint="eastAsia" w:ascii="黑体" w:hAnsi="黑体" w:eastAsia="黑体" w:cs="黑体"/>
                <w:b/>
                <w:bCs/>
                <w:i w:val="0"/>
                <w:color w:val="auto"/>
                <w:sz w:val="21"/>
                <w:szCs w:val="21"/>
                <w:u w:val="none"/>
                <w:shd w:val="clear" w:color="auto" w:fill="FFFFFF"/>
                <w:lang w:eastAsia="zh-CN"/>
              </w:rPr>
            </w:pPr>
            <w:r>
              <w:rPr>
                <w:rFonts w:hint="eastAsia" w:ascii="黑体" w:hAnsi="黑体" w:eastAsia="黑体" w:cs="黑体"/>
                <w:b/>
                <w:bCs/>
                <w:i w:val="0"/>
                <w:color w:val="auto"/>
                <w:sz w:val="21"/>
                <w:szCs w:val="21"/>
                <w:u w:val="none"/>
                <w:shd w:val="clear" w:color="auto" w:fill="FFFFFF"/>
                <w:lang w:eastAsia="zh-CN"/>
              </w:rPr>
              <w:t>抽查类型</w:t>
            </w:r>
          </w:p>
        </w:tc>
        <w:tc>
          <w:tcPr>
            <w:tcW w:w="1275" w:type="dxa"/>
            <w:tcBorders>
              <w:left w:val="single" w:color="auto" w:sz="4" w:space="0"/>
              <w:bottom w:val="single" w:color="auto" w:sz="4" w:space="0"/>
              <w:right w:val="single" w:color="000000" w:sz="4" w:space="0"/>
            </w:tcBorders>
            <w:shd w:val="solid" w:color="FFFFFF" w:fill="auto"/>
            <w:noWrap w:val="0"/>
            <w:vAlign w:val="center"/>
          </w:tcPr>
          <w:p>
            <w:pPr>
              <w:pStyle w:val="14"/>
              <w:shd w:val="solid" w:color="FFFFFF" w:fill="auto"/>
              <w:autoSpaceDN w:val="0"/>
              <w:ind w:left="0" w:leftChars="0" w:right="0" w:firstLine="0" w:firstLineChars="0"/>
              <w:jc w:val="center"/>
              <w:textAlignment w:val="center"/>
              <w:rPr>
                <w:rFonts w:hint="eastAsia" w:ascii="黑体" w:hAnsi="黑体" w:eastAsia="黑体" w:cs="黑体"/>
                <w:b/>
                <w:bCs/>
                <w:i w:val="0"/>
                <w:color w:val="auto"/>
                <w:sz w:val="21"/>
                <w:szCs w:val="21"/>
                <w:u w:val="none"/>
                <w:shd w:val="clear" w:color="auto" w:fill="FFFFFF"/>
                <w:lang w:eastAsia="zh-CN"/>
              </w:rPr>
            </w:pPr>
            <w:r>
              <w:rPr>
                <w:rFonts w:hint="eastAsia" w:ascii="黑体" w:hAnsi="黑体" w:eastAsia="黑体" w:cs="黑体"/>
                <w:b/>
                <w:bCs/>
                <w:i w:val="0"/>
                <w:color w:val="auto"/>
                <w:sz w:val="21"/>
                <w:szCs w:val="21"/>
                <w:u w:val="none"/>
                <w:shd w:val="clear" w:color="auto" w:fill="FFFFFF"/>
                <w:lang w:eastAsia="zh-CN"/>
              </w:rPr>
              <w:t>抽查内容</w:t>
            </w:r>
          </w:p>
        </w:tc>
        <w:tc>
          <w:tcPr>
            <w:tcW w:w="7725" w:type="dxa"/>
            <w:tcBorders>
              <w:left w:val="single" w:color="000000" w:sz="4" w:space="0"/>
              <w:bottom w:val="single" w:color="auto" w:sz="4" w:space="0"/>
              <w:right w:val="single" w:color="000000" w:sz="4" w:space="0"/>
            </w:tcBorders>
            <w:shd w:val="solid" w:color="FFFFFF" w:fill="auto"/>
            <w:noWrap w:val="0"/>
            <w:vAlign w:val="center"/>
          </w:tcPr>
          <w:p>
            <w:pPr>
              <w:pStyle w:val="14"/>
              <w:shd w:val="solid" w:color="FFFFFF" w:fill="auto"/>
              <w:autoSpaceDN w:val="0"/>
              <w:ind w:left="0" w:leftChars="0" w:right="0" w:firstLine="0" w:firstLineChars="0"/>
              <w:jc w:val="center"/>
              <w:textAlignment w:val="center"/>
              <w:rPr>
                <w:rFonts w:hint="eastAsia" w:ascii="黑体" w:hAnsi="黑体" w:eastAsia="黑体" w:cs="黑体"/>
                <w:b/>
                <w:bCs/>
                <w:i w:val="0"/>
                <w:color w:val="auto"/>
                <w:sz w:val="21"/>
                <w:szCs w:val="21"/>
                <w:u w:val="none"/>
                <w:shd w:val="clear" w:color="auto" w:fill="FFFFFF"/>
                <w:lang w:eastAsia="zh-CN"/>
              </w:rPr>
            </w:pPr>
            <w:r>
              <w:rPr>
                <w:rFonts w:hint="eastAsia" w:ascii="黑体" w:hAnsi="黑体" w:eastAsia="黑体" w:cs="黑体"/>
                <w:b/>
                <w:bCs/>
                <w:i w:val="0"/>
                <w:color w:val="auto"/>
                <w:sz w:val="21"/>
                <w:szCs w:val="21"/>
                <w:u w:val="none"/>
                <w:shd w:val="clear" w:color="auto" w:fill="FFFFFF"/>
                <w:lang w:eastAsia="zh-CN"/>
              </w:rPr>
              <w:t>抽查依据</w:t>
            </w:r>
          </w:p>
        </w:tc>
        <w:tc>
          <w:tcPr>
            <w:tcW w:w="1050" w:type="dxa"/>
            <w:tcBorders>
              <w:left w:val="single" w:color="000000" w:sz="4" w:space="0"/>
              <w:bottom w:val="single" w:color="auto" w:sz="4" w:space="0"/>
            </w:tcBorders>
            <w:shd w:val="solid" w:color="FFFFFF" w:fill="auto"/>
            <w:noWrap w:val="0"/>
            <w:vAlign w:val="center"/>
          </w:tcPr>
          <w:p>
            <w:pPr>
              <w:pStyle w:val="14"/>
              <w:shd w:val="solid" w:color="FFFFFF" w:fill="auto"/>
              <w:autoSpaceDN w:val="0"/>
              <w:ind w:left="0" w:leftChars="0" w:right="0" w:firstLine="0" w:firstLineChars="0"/>
              <w:jc w:val="center"/>
              <w:textAlignment w:val="center"/>
              <w:rPr>
                <w:rFonts w:hint="eastAsia" w:ascii="黑体" w:hAnsi="黑体" w:eastAsia="黑体" w:cs="黑体"/>
                <w:b/>
                <w:bCs/>
                <w:i w:val="0"/>
                <w:color w:val="auto"/>
                <w:sz w:val="21"/>
                <w:szCs w:val="21"/>
                <w:u w:val="none"/>
                <w:shd w:val="clear" w:color="auto" w:fill="FFFFFF"/>
                <w:lang w:eastAsia="zh-CN"/>
              </w:rPr>
            </w:pPr>
            <w:r>
              <w:rPr>
                <w:rFonts w:hint="eastAsia" w:ascii="黑体" w:hAnsi="黑体" w:eastAsia="黑体" w:cs="黑体"/>
                <w:b/>
                <w:bCs/>
                <w:i w:val="0"/>
                <w:color w:val="auto"/>
                <w:sz w:val="21"/>
                <w:szCs w:val="21"/>
                <w:u w:val="none"/>
                <w:shd w:val="clear" w:color="auto" w:fill="FFFFFF"/>
                <w:lang w:eastAsia="zh-CN"/>
              </w:rPr>
              <w:t>抽查形式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trPr>
        <w:tc>
          <w:tcPr>
            <w:tcW w:w="600" w:type="dxa"/>
            <w:tcBorders>
              <w:top w:val="single" w:color="auto" w:sz="4" w:space="0"/>
              <w:bottom w:val="single" w:color="000000" w:sz="4" w:space="0"/>
              <w:right w:val="single" w:color="auto" w:sz="4" w:space="0"/>
            </w:tcBorders>
            <w:shd w:val="solid" w:color="FFFFFF" w:fill="auto"/>
            <w:noWrap w:val="0"/>
            <w:vAlign w:val="center"/>
          </w:tcPr>
          <w:p>
            <w:pPr>
              <w:widowControl/>
              <w:jc w:val="center"/>
              <w:textAlignment w:val="center"/>
              <w:rPr>
                <w:rFonts w:hint="eastAsia" w:ascii="仿宋" w:hAnsi="仿宋" w:eastAsia="仿宋" w:cs="仿宋"/>
                <w:b/>
                <w:bCs/>
                <w:i w:val="0"/>
                <w:color w:val="auto"/>
                <w:sz w:val="21"/>
                <w:szCs w:val="21"/>
                <w:u w:val="none"/>
                <w:shd w:val="clear" w:color="auto" w:fill="FFFFFF"/>
                <w:lang w:eastAsia="zh-CN"/>
              </w:rPr>
            </w:pPr>
            <w:r>
              <w:rPr>
                <w:rFonts w:hint="eastAsia" w:ascii="仿宋" w:hAnsi="仿宋" w:eastAsia="仿宋" w:cs="仿宋"/>
                <w:i w:val="0"/>
                <w:color w:val="000000"/>
                <w:kern w:val="0"/>
                <w:sz w:val="21"/>
                <w:szCs w:val="21"/>
                <w:u w:val="none"/>
                <w:lang w:val="en-US" w:eastAsia="zh-CN"/>
              </w:rPr>
              <w:t>1</w:t>
            </w:r>
          </w:p>
        </w:tc>
        <w:tc>
          <w:tcPr>
            <w:tcW w:w="750" w:type="dxa"/>
            <w:tcBorders>
              <w:top w:val="single" w:color="auto" w:sz="4" w:space="0"/>
              <w:left w:val="single" w:color="auto" w:sz="4" w:space="0"/>
              <w:bottom w:val="single" w:color="000000" w:sz="4" w:space="0"/>
              <w:right w:val="single" w:color="auto" w:sz="4" w:space="0"/>
            </w:tcBorders>
            <w:shd w:val="solid" w:color="FFFFFF" w:fill="auto"/>
            <w:noWrap w:val="0"/>
            <w:vAlign w:val="center"/>
          </w:tcPr>
          <w:p>
            <w:pPr>
              <w:widowControl/>
              <w:jc w:val="center"/>
              <w:textAlignment w:val="center"/>
              <w:rPr>
                <w:rFonts w:hint="eastAsia" w:ascii="仿宋" w:hAnsi="仿宋" w:eastAsia="仿宋" w:cs="仿宋"/>
                <w:b/>
                <w:bCs/>
                <w:i w:val="0"/>
                <w:color w:val="auto"/>
                <w:sz w:val="21"/>
                <w:szCs w:val="21"/>
                <w:u w:val="none"/>
                <w:shd w:val="clear" w:color="auto" w:fill="FFFFFF"/>
              </w:rPr>
            </w:pPr>
            <w:r>
              <w:rPr>
                <w:rFonts w:hint="eastAsia" w:ascii="仿宋" w:hAnsi="仿宋" w:eastAsia="仿宋" w:cs="仿宋"/>
                <w:i w:val="0"/>
                <w:color w:val="000000"/>
                <w:kern w:val="0"/>
                <w:sz w:val="21"/>
                <w:szCs w:val="21"/>
                <w:u w:val="none"/>
                <w:lang w:val="en-US" w:eastAsia="zh-CN"/>
              </w:rPr>
              <w:t>统计执法监督检查</w:t>
            </w:r>
          </w:p>
        </w:tc>
        <w:tc>
          <w:tcPr>
            <w:tcW w:w="1455" w:type="dxa"/>
            <w:tcBorders>
              <w:top w:val="single" w:color="auto" w:sz="4" w:space="0"/>
              <w:left w:val="single" w:color="auto" w:sz="4" w:space="0"/>
              <w:bottom w:val="single" w:color="000000" w:sz="4" w:space="0"/>
              <w:right w:val="single" w:color="000000" w:sz="4" w:space="0"/>
            </w:tcBorders>
            <w:shd w:val="solid" w:color="FFFFFF" w:fill="auto"/>
            <w:noWrap w:val="0"/>
            <w:vAlign w:val="center"/>
          </w:tcPr>
          <w:p>
            <w:pPr>
              <w:widowControl/>
              <w:jc w:val="center"/>
              <w:textAlignment w:val="center"/>
              <w:rPr>
                <w:rFonts w:hint="eastAsia" w:ascii="仿宋" w:hAnsi="仿宋" w:eastAsia="仿宋" w:cs="仿宋"/>
                <w:b/>
                <w:bCs/>
                <w:i w:val="0"/>
                <w:color w:val="auto"/>
                <w:sz w:val="21"/>
                <w:szCs w:val="21"/>
                <w:u w:val="none"/>
                <w:shd w:val="clear" w:color="auto" w:fill="FFFFFF"/>
                <w:lang w:eastAsia="zh-CN"/>
              </w:rPr>
            </w:pPr>
            <w:r>
              <w:rPr>
                <w:rFonts w:hint="eastAsia" w:ascii="仿宋" w:hAnsi="仿宋" w:eastAsia="仿宋" w:cs="仿宋"/>
                <w:i w:val="0"/>
                <w:color w:val="000000"/>
                <w:kern w:val="0"/>
                <w:sz w:val="21"/>
                <w:szCs w:val="21"/>
                <w:u w:val="none"/>
                <w:lang w:val="en-US" w:eastAsia="zh-CN"/>
              </w:rPr>
              <w:t>统计调查对象</w:t>
            </w:r>
          </w:p>
        </w:tc>
        <w:tc>
          <w:tcPr>
            <w:tcW w:w="1140" w:type="dxa"/>
            <w:tcBorders>
              <w:top w:val="single" w:color="auto" w:sz="4" w:space="0"/>
              <w:left w:val="single" w:color="000000" w:sz="4" w:space="0"/>
              <w:bottom w:val="single" w:color="000000" w:sz="4" w:space="0"/>
              <w:right w:val="single" w:color="auto" w:sz="4" w:space="0"/>
            </w:tcBorders>
            <w:shd w:val="solid" w:color="FFFFFF" w:fill="auto"/>
            <w:noWrap w:val="0"/>
            <w:vAlign w:val="center"/>
          </w:tcPr>
          <w:p>
            <w:pPr>
              <w:widowControl/>
              <w:jc w:val="center"/>
              <w:textAlignment w:val="center"/>
              <w:rPr>
                <w:rFonts w:hint="eastAsia" w:ascii="仿宋" w:hAnsi="仿宋" w:eastAsia="仿宋" w:cs="仿宋"/>
                <w:b/>
                <w:bCs/>
                <w:i w:val="0"/>
                <w:color w:val="auto"/>
                <w:sz w:val="21"/>
                <w:szCs w:val="21"/>
                <w:u w:val="none"/>
                <w:shd w:val="clear" w:color="auto" w:fill="FFFFFF"/>
                <w:lang w:eastAsia="zh-CN"/>
              </w:rPr>
            </w:pPr>
            <w:r>
              <w:rPr>
                <w:rFonts w:hint="eastAsia" w:ascii="仿宋" w:hAnsi="仿宋" w:eastAsia="仿宋" w:cs="仿宋"/>
                <w:i w:val="0"/>
                <w:color w:val="000000"/>
                <w:kern w:val="0"/>
                <w:sz w:val="21"/>
                <w:szCs w:val="21"/>
                <w:u w:val="none"/>
                <w:lang w:val="en-US" w:eastAsia="zh-CN"/>
              </w:rPr>
              <w:t>一般检查事项</w:t>
            </w:r>
          </w:p>
        </w:tc>
        <w:tc>
          <w:tcPr>
            <w:tcW w:w="1275" w:type="dxa"/>
            <w:tcBorders>
              <w:top w:val="single" w:color="auto" w:sz="4" w:space="0"/>
              <w:left w:val="single" w:color="auto" w:sz="4" w:space="0"/>
              <w:bottom w:val="single" w:color="000000" w:sz="4" w:space="0"/>
              <w:right w:val="single" w:color="000000" w:sz="4" w:space="0"/>
            </w:tcBorders>
            <w:shd w:val="solid" w:color="FFFFFF" w:fill="auto"/>
            <w:noWrap w:val="0"/>
            <w:vAlign w:val="center"/>
          </w:tcPr>
          <w:p>
            <w:pPr>
              <w:widowControl/>
              <w:jc w:val="both"/>
              <w:textAlignment w:val="center"/>
              <w:rPr>
                <w:rFonts w:hint="eastAsia" w:ascii="仿宋" w:hAnsi="仿宋" w:eastAsia="仿宋" w:cs="仿宋"/>
                <w:b/>
                <w:bCs/>
                <w:i w:val="0"/>
                <w:color w:val="auto"/>
                <w:sz w:val="21"/>
                <w:szCs w:val="21"/>
                <w:u w:val="none"/>
                <w:shd w:val="clear" w:color="auto" w:fill="FFFFFF"/>
                <w:lang w:eastAsia="zh-CN"/>
              </w:rPr>
            </w:pPr>
            <w:r>
              <w:rPr>
                <w:rFonts w:hint="eastAsia" w:ascii="仿宋" w:hAnsi="仿宋" w:eastAsia="仿宋" w:cs="仿宋"/>
                <w:i w:val="0"/>
                <w:color w:val="000000"/>
                <w:kern w:val="0"/>
                <w:sz w:val="21"/>
                <w:szCs w:val="21"/>
                <w:u w:val="none"/>
                <w:lang w:val="en-US" w:eastAsia="zh-CN"/>
              </w:rPr>
              <w:t>统计调查对象是否遵守统计法律法规规章、统计调查制度情况</w:t>
            </w:r>
          </w:p>
        </w:tc>
        <w:tc>
          <w:tcPr>
            <w:tcW w:w="7725" w:type="dxa"/>
            <w:tcBorders>
              <w:top w:val="single" w:color="auto" w:sz="4" w:space="0"/>
              <w:left w:val="single" w:color="000000" w:sz="4" w:space="0"/>
              <w:bottom w:val="single" w:color="000000" w:sz="4" w:space="0"/>
              <w:right w:val="single" w:color="000000" w:sz="4" w:space="0"/>
            </w:tcBorders>
            <w:shd w:val="solid" w:color="FFFFFF" w:fill="auto"/>
            <w:noWrap w:val="0"/>
            <w:vAlign w:val="center"/>
          </w:tcPr>
          <w:p>
            <w:pPr>
              <w:widowControl/>
              <w:wordWrap/>
              <w:adjustRightInd/>
              <w:snapToGrid/>
              <w:spacing w:after="200" w:afterAutospacing="0" w:line="240" w:lineRule="exact"/>
              <w:ind w:left="0" w:leftChars="0" w:right="0" w:firstLine="0" w:firstLineChars="0"/>
              <w:jc w:val="left"/>
              <w:textAlignment w:val="center"/>
              <w:outlineLvl w:val="9"/>
              <w:rPr>
                <w:rFonts w:hint="eastAsia" w:ascii="仿宋" w:hAnsi="仿宋" w:eastAsia="仿宋" w:cs="仿宋"/>
                <w:b/>
                <w:bCs/>
                <w:i w:val="0"/>
                <w:color w:val="auto"/>
                <w:sz w:val="21"/>
                <w:szCs w:val="21"/>
                <w:u w:val="none"/>
                <w:shd w:val="clear" w:color="auto" w:fill="FFFFFF"/>
                <w:lang w:eastAsia="zh-CN"/>
              </w:rPr>
            </w:pPr>
            <w:r>
              <w:rPr>
                <w:rFonts w:hint="eastAsia" w:ascii="仿宋" w:hAnsi="仿宋" w:eastAsia="仿宋" w:cs="仿宋"/>
                <w:i w:val="0"/>
                <w:color w:val="000000"/>
                <w:kern w:val="0"/>
                <w:sz w:val="21"/>
                <w:szCs w:val="21"/>
                <w:u w:val="none"/>
                <w:lang w:val="en-US" w:eastAsia="zh-CN"/>
              </w:rPr>
              <w:t xml:space="preserve">《中华人民共和国统计法》第三十二条　县级以上人民政府及其监察机关对下级人民政府、本级人民政府统计机构和有关部门执行本法的情况，实施监督。 </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xml:space="preserve">第三十三条　国家统计局组织管理全国统计工作的监督检查，查处重大统计违法行为。 </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xml:space="preserve">　　县级以上地方人民政府统计机构依法查处本行政区域内发生的统计违法行为。但是，国家统计局派出的调查机构组织实施的统计调查活动中发生的统计违法行为，由组织实施该项统计调查的调查机构负责查处。 </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法律、行政法规对有关部门查处统计违法行为另有规定的，从其规定。</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第三十五条　县级以上人民政府统计机构在调查统计违法行为或者核查统计数据时，有权采取下列措施：</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（一）发出统计检查查询书，向检查对象查询有关事项；</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（二）要求检查对象提供有关原始记录和凭证、统计台账、统计调查表、会计资料及其他相关证明和资料；</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（三）就与检查有关的事项询问有关人员；</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（四）进入检查对象的业务场所和统计数据处理信息系统进行检查、核对；</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（五）经本机构负责人批准，登记保存检查对象的有关原始记录和凭证、统计台账、统计调查表、会计资料及其他相关证明和资料；</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（六）对与检查事项有关的情况和资料进行记录、录音、录像、照相和复制。</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县级以上人民政府统计机构进行监督检查时，监督检查人员不得少于二人，并应当出示执法证件；未出示的，有关单位和个人有权拒绝检查。</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《统计执法监督检查办法》第十三条 县级以上人民政府统计机构和有关部门应当建立统计执法监督检查工作机制和相关制度，综合运用“双随机”抽查、专项检查、重点检查、实地核查等方式，组织开展本地区、本部门、本单位统计执法监督检查工作。</w:t>
            </w:r>
            <w:r>
              <w:rPr>
                <w:rFonts w:hint="eastAsia" w:ascii="仿宋" w:hAnsi="仿宋" w:eastAsia="仿宋" w:cs="仿宋"/>
                <w:i w:val="0"/>
                <w:color w:val="000000"/>
                <w:kern w:val="0"/>
                <w:sz w:val="21"/>
                <w:szCs w:val="21"/>
                <w:u w:val="none"/>
                <w:lang w:val="en-US" w:eastAsia="zh-CN"/>
              </w:rPr>
              <w:br w:type="textWrapping"/>
            </w:r>
            <w:r>
              <w:rPr>
                <w:rFonts w:hint="eastAsia" w:ascii="仿宋" w:hAnsi="仿宋" w:eastAsia="仿宋" w:cs="仿宋"/>
                <w:i w:val="0"/>
                <w:color w:val="000000"/>
                <w:kern w:val="0"/>
                <w:sz w:val="21"/>
                <w:szCs w:val="21"/>
                <w:u w:val="none"/>
                <w:lang w:val="en-US" w:eastAsia="zh-CN"/>
              </w:rPr>
              <w:t xml:space="preserve"> 按照国家有关规定，积极推进统计执法监督检查记录制度。</w:t>
            </w:r>
          </w:p>
        </w:tc>
        <w:tc>
          <w:tcPr>
            <w:tcW w:w="1050" w:type="dxa"/>
            <w:tcBorders>
              <w:top w:val="single" w:color="auto" w:sz="4" w:space="0"/>
              <w:left w:val="single" w:color="000000" w:sz="4" w:space="0"/>
              <w:bottom w:val="single" w:color="000000" w:sz="4" w:space="0"/>
            </w:tcBorders>
            <w:shd w:val="solid" w:color="FFFFFF" w:fill="auto"/>
            <w:noWrap w:val="0"/>
            <w:vAlign w:val="center"/>
          </w:tcPr>
          <w:p>
            <w:pPr>
              <w:widowControl/>
              <w:jc w:val="center"/>
              <w:textAlignment w:val="center"/>
              <w:rPr>
                <w:rFonts w:hint="eastAsia" w:ascii="仿宋" w:hAnsi="仿宋" w:eastAsia="仿宋" w:cs="仿宋"/>
                <w:b/>
                <w:bCs/>
                <w:i w:val="0"/>
                <w:color w:val="auto"/>
                <w:sz w:val="21"/>
                <w:szCs w:val="21"/>
                <w:u w:val="none"/>
                <w:shd w:val="clear" w:color="auto" w:fill="FFFFFF"/>
                <w:lang w:eastAsia="zh-CN"/>
              </w:rPr>
            </w:pPr>
            <w:r>
              <w:rPr>
                <w:rFonts w:hint="eastAsia" w:ascii="仿宋" w:hAnsi="仿宋" w:eastAsia="仿宋" w:cs="仿宋"/>
                <w:i w:val="0"/>
                <w:color w:val="000000"/>
                <w:kern w:val="0"/>
                <w:sz w:val="21"/>
                <w:szCs w:val="21"/>
                <w:u w:val="none"/>
                <w:lang w:val="en-US" w:eastAsia="zh-CN"/>
              </w:rPr>
              <w:t>实地核查</w:t>
            </w:r>
          </w:p>
        </w:tc>
      </w:tr>
    </w:tbl>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二十、</w:t>
      </w:r>
      <w:r>
        <w:rPr>
          <w:rFonts w:hint="eastAsia" w:ascii="方正小标宋_GBK" w:hAnsi="方正小标宋_GBK" w:eastAsia="方正小标宋_GBK" w:cs="方正小标宋_GBK"/>
          <w:b/>
          <w:bCs/>
          <w:sz w:val="44"/>
          <w:szCs w:val="44"/>
          <w:lang w:eastAsia="zh-CN"/>
        </w:rPr>
        <w:t>连山壮族瑶族自治县林业</w:t>
      </w:r>
      <w:r>
        <w:rPr>
          <w:rFonts w:hint="eastAsia" w:ascii="方正小标宋_GBK" w:hAnsi="方正小标宋_GBK" w:eastAsia="方正小标宋_GBK" w:cs="方正小标宋_GBK"/>
          <w:b/>
          <w:bCs/>
          <w:sz w:val="44"/>
          <w:szCs w:val="44"/>
        </w:rPr>
        <w:t>局随机抽查事项清单</w:t>
      </w:r>
    </w:p>
    <w:tbl>
      <w:tblPr>
        <w:tblStyle w:val="7"/>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5"/>
        <w:gridCol w:w="1125"/>
        <w:gridCol w:w="1515"/>
        <w:gridCol w:w="1470"/>
        <w:gridCol w:w="2250"/>
        <w:gridCol w:w="5427"/>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6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i w:val="0"/>
                <w:color w:val="000000"/>
                <w:sz w:val="21"/>
                <w:szCs w:val="21"/>
                <w:u w:val="none"/>
              </w:rPr>
            </w:pPr>
            <w:r>
              <w:rPr>
                <w:rFonts w:hint="eastAsia" w:ascii="黑体" w:hAnsi="黑体" w:eastAsia="黑体" w:cs="黑体"/>
                <w:b/>
                <w:i w:val="0"/>
                <w:color w:val="000000"/>
                <w:kern w:val="0"/>
                <w:sz w:val="21"/>
                <w:szCs w:val="21"/>
                <w:u w:val="none"/>
                <w:lang w:val="en-US" w:eastAsia="zh-CN"/>
              </w:rPr>
              <w:t>序号</w:t>
            </w:r>
          </w:p>
        </w:tc>
        <w:tc>
          <w:tcPr>
            <w:tcW w:w="112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i w:val="0"/>
                <w:color w:val="000000"/>
                <w:sz w:val="21"/>
                <w:szCs w:val="21"/>
                <w:u w:val="none"/>
              </w:rPr>
            </w:pPr>
            <w:r>
              <w:rPr>
                <w:rFonts w:hint="eastAsia" w:ascii="黑体" w:hAnsi="黑体" w:eastAsia="黑体" w:cs="黑体"/>
                <w:b/>
                <w:i w:val="0"/>
                <w:color w:val="000000"/>
                <w:kern w:val="0"/>
                <w:sz w:val="21"/>
                <w:szCs w:val="21"/>
                <w:u w:val="none"/>
                <w:lang w:val="en-US" w:eastAsia="zh-CN"/>
              </w:rPr>
              <w:t>抽查事项</w:t>
            </w:r>
          </w:p>
        </w:tc>
        <w:tc>
          <w:tcPr>
            <w:tcW w:w="151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i w:val="0"/>
                <w:color w:val="000000"/>
                <w:sz w:val="21"/>
                <w:szCs w:val="21"/>
                <w:u w:val="none"/>
              </w:rPr>
            </w:pPr>
            <w:r>
              <w:rPr>
                <w:rFonts w:hint="eastAsia" w:ascii="黑体" w:hAnsi="黑体" w:eastAsia="黑体" w:cs="黑体"/>
                <w:b/>
                <w:i w:val="0"/>
                <w:color w:val="000000"/>
                <w:kern w:val="0"/>
                <w:sz w:val="21"/>
                <w:szCs w:val="21"/>
                <w:u w:val="none"/>
                <w:lang w:val="en-US" w:eastAsia="zh-CN"/>
              </w:rPr>
              <w:t>抽查对象</w:t>
            </w:r>
          </w:p>
        </w:tc>
        <w:tc>
          <w:tcPr>
            <w:tcW w:w="147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i w:val="0"/>
                <w:color w:val="000000"/>
                <w:sz w:val="21"/>
                <w:szCs w:val="21"/>
                <w:u w:val="none"/>
              </w:rPr>
            </w:pPr>
            <w:r>
              <w:rPr>
                <w:rFonts w:hint="eastAsia" w:ascii="黑体" w:hAnsi="黑体" w:eastAsia="黑体" w:cs="黑体"/>
                <w:b/>
                <w:i w:val="0"/>
                <w:color w:val="000000"/>
                <w:kern w:val="0"/>
                <w:sz w:val="21"/>
                <w:szCs w:val="21"/>
                <w:u w:val="none"/>
                <w:lang w:val="en-US" w:eastAsia="zh-CN"/>
              </w:rPr>
              <w:t>事项类别</w:t>
            </w:r>
          </w:p>
        </w:tc>
        <w:tc>
          <w:tcPr>
            <w:tcW w:w="225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i w:val="0"/>
                <w:color w:val="000000"/>
                <w:sz w:val="21"/>
                <w:szCs w:val="21"/>
                <w:u w:val="none"/>
              </w:rPr>
            </w:pPr>
            <w:r>
              <w:rPr>
                <w:rFonts w:hint="eastAsia" w:ascii="黑体" w:hAnsi="黑体" w:eastAsia="黑体" w:cs="黑体"/>
                <w:b/>
                <w:i w:val="0"/>
                <w:color w:val="000000"/>
                <w:kern w:val="0"/>
                <w:sz w:val="21"/>
                <w:szCs w:val="21"/>
                <w:u w:val="none"/>
                <w:lang w:val="en-US" w:eastAsia="zh-CN"/>
              </w:rPr>
              <w:t>抽查内容</w:t>
            </w:r>
          </w:p>
        </w:tc>
        <w:tc>
          <w:tcPr>
            <w:tcW w:w="542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i w:val="0"/>
                <w:color w:val="000000"/>
                <w:sz w:val="21"/>
                <w:szCs w:val="21"/>
                <w:u w:val="none"/>
              </w:rPr>
            </w:pPr>
            <w:r>
              <w:rPr>
                <w:rFonts w:hint="eastAsia" w:ascii="黑体" w:hAnsi="黑体" w:eastAsia="黑体" w:cs="黑体"/>
                <w:b/>
                <w:i w:val="0"/>
                <w:color w:val="000000"/>
                <w:kern w:val="0"/>
                <w:sz w:val="21"/>
                <w:szCs w:val="21"/>
                <w:u w:val="none"/>
                <w:lang w:val="en-US" w:eastAsia="zh-CN"/>
              </w:rPr>
              <w:t>抽查依据</w:t>
            </w:r>
          </w:p>
        </w:tc>
        <w:tc>
          <w:tcPr>
            <w:tcW w:w="115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黑体" w:eastAsia="黑体" w:cs="黑体"/>
                <w:b/>
                <w:i w:val="0"/>
                <w:color w:val="000000"/>
                <w:sz w:val="21"/>
                <w:szCs w:val="21"/>
                <w:u w:val="none"/>
              </w:rPr>
            </w:pPr>
            <w:r>
              <w:rPr>
                <w:rFonts w:hint="eastAsia" w:ascii="黑体" w:hAnsi="黑体" w:eastAsia="黑体" w:cs="黑体"/>
                <w:b/>
                <w:i w:val="0"/>
                <w:color w:val="000000"/>
                <w:kern w:val="0"/>
                <w:sz w:val="21"/>
                <w:szCs w:val="21"/>
                <w:u w:val="none"/>
                <w:lang w:val="en-US" w:eastAsia="zh-CN"/>
              </w:rPr>
              <w:t>抽查方式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林木种子生产经营许可核发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企业法人,公民</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一般事项</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是否在批准的范围内开展林木种子生产经营活动。</w:t>
            </w:r>
          </w:p>
        </w:tc>
        <w:tc>
          <w:tcPr>
            <w:tcW w:w="5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《中华人民共和国种子法》（2000年7月8日主席令第34号，2015年11月4日予以修改）第三十一条。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书面检查、实地检查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1065" w:type="dxa"/>
            <w:tcBorders>
              <w:left w:val="single" w:color="000000" w:sz="4" w:space="0"/>
              <w:bottom w:val="single" w:color="000000" w:sz="4" w:space="0"/>
            </w:tcBorders>
            <w:noWrap w:val="0"/>
            <w:vAlign w:val="center"/>
          </w:tcPr>
          <w:p>
            <w:pPr>
              <w:widowControl/>
              <w:ind w:firstLine="420" w:firstLineChars="20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林木采伐许可证核发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企业法人,公民</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一般事项</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采伐是否按核发的采伐许可证的内容进行，是否按照提交的伐区调查设计文件进行，采伐后是否按照采伐许可证规定的面积、株数、树种、期限完成更新造林任务。</w:t>
            </w:r>
          </w:p>
        </w:tc>
        <w:tc>
          <w:tcPr>
            <w:tcW w:w="5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《中华人民共和国森林法》（1984年9月20日主席令第17号，2009年8月27日予以修改）第三十二条；《中华人民共和国森林法实施条例》（2000年1月29日国务院令第278号，2016年2月6日予以修改）第三十二条；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书面检查、实地检查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65" w:type="dxa"/>
            <w:tcBorders>
              <w:top w:val="single" w:color="000000" w:sz="4" w:space="0"/>
              <w:left w:val="single" w:color="000000" w:sz="4" w:space="0"/>
              <w:bottom w:val="single" w:color="000000" w:sz="4" w:space="0"/>
            </w:tcBorders>
            <w:noWrap w:val="0"/>
            <w:vAlign w:val="center"/>
          </w:tcPr>
          <w:p>
            <w:pPr>
              <w:widowControl/>
              <w:ind w:firstLine="420" w:firstLineChars="20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占用林地审批（含临时）</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各市、县（区）涉及相关事项法人、公民、组织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一般事项</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是否在批准的范围内占用林地（临时）。</w:t>
            </w:r>
          </w:p>
        </w:tc>
        <w:tc>
          <w:tcPr>
            <w:tcW w:w="5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《中华人民共和国森林法实施条例》（2000年1月29日国务院令第278号，2016年2月6日予以修改）第十七条。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书面检查、实地检查</w:t>
            </w:r>
          </w:p>
        </w:tc>
      </w:tr>
    </w:tbl>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pStyle w:val="6"/>
        <w:rPr>
          <w:rFonts w:hint="eastAsia" w:ascii="方正小标宋_GBK" w:hAnsi="方正小标宋_GBK" w:eastAsia="方正小标宋_GBK" w:cs="方正小标宋_GBK"/>
          <w:sz w:val="44"/>
          <w:szCs w:val="44"/>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ind w:firstLine="883" w:firstLineChars="200"/>
        <w:jc w:val="center"/>
        <w:rPr>
          <w:rFonts w:hint="eastAsia" w:ascii="黑体" w:hAnsi="黑体" w:eastAsia="黑体" w:cs="黑体"/>
          <w:b/>
          <w:bCs/>
          <w:sz w:val="44"/>
          <w:szCs w:val="44"/>
        </w:rPr>
      </w:pPr>
      <w:r>
        <w:rPr>
          <w:rFonts w:hint="eastAsia" w:ascii="方正小标宋_GBK" w:hAnsi="方正小标宋_GBK" w:eastAsia="方正小标宋_GBK" w:cs="方正小标宋_GBK"/>
          <w:b/>
          <w:bCs/>
          <w:sz w:val="44"/>
          <w:szCs w:val="44"/>
        </w:rPr>
        <w:t>二十</w:t>
      </w:r>
      <w:r>
        <w:rPr>
          <w:rFonts w:hint="eastAsia" w:ascii="方正小标宋_GBK" w:hAnsi="方正小标宋_GBK" w:eastAsia="方正小标宋_GBK" w:cs="方正小标宋_GBK"/>
          <w:b/>
          <w:bCs/>
          <w:sz w:val="44"/>
          <w:szCs w:val="44"/>
          <w:lang w:eastAsia="zh-CN"/>
        </w:rPr>
        <w:t>一</w:t>
      </w:r>
      <w:r>
        <w:rPr>
          <w:rFonts w:hint="eastAsia" w:ascii="方正小标宋_GBK" w:hAnsi="方正小标宋_GBK" w:eastAsia="方正小标宋_GBK" w:cs="方正小标宋_GBK"/>
          <w:b/>
          <w:bCs/>
          <w:sz w:val="44"/>
          <w:szCs w:val="44"/>
        </w:rPr>
        <w:t>、</w:t>
      </w:r>
      <w:r>
        <w:rPr>
          <w:rFonts w:hint="eastAsia" w:ascii="方正小标宋_GBK" w:hAnsi="方正小标宋_GBK" w:eastAsia="方正小标宋_GBK" w:cs="方正小标宋_GBK"/>
          <w:b/>
          <w:bCs/>
          <w:sz w:val="44"/>
          <w:szCs w:val="44"/>
          <w:lang w:val="en-US" w:eastAsia="zh-CN"/>
        </w:rPr>
        <w:t>连山壮族瑶族自治县</w:t>
      </w:r>
      <w:r>
        <w:rPr>
          <w:rFonts w:hint="eastAsia" w:ascii="方正小标宋_GBK" w:hAnsi="方正小标宋_GBK" w:eastAsia="方正小标宋_GBK" w:cs="方正小标宋_GBK"/>
          <w:b/>
          <w:bCs/>
          <w:sz w:val="44"/>
          <w:szCs w:val="44"/>
          <w:lang w:eastAsia="zh-CN"/>
        </w:rPr>
        <w:t>气象局</w:t>
      </w:r>
      <w:r>
        <w:rPr>
          <w:rFonts w:hint="eastAsia" w:ascii="方正小标宋_GBK" w:hAnsi="方正小标宋_GBK" w:eastAsia="方正小标宋_GBK" w:cs="方正小标宋_GBK"/>
          <w:b/>
          <w:bCs/>
          <w:sz w:val="44"/>
          <w:szCs w:val="44"/>
        </w:rPr>
        <w:t>随机抽查事项清单</w:t>
      </w: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21"/>
          <w:szCs w:val="21"/>
          <w:lang w:eastAsia="zh-CN"/>
        </w:rPr>
      </w:pPr>
    </w:p>
    <w:tbl>
      <w:tblPr>
        <w:tblStyle w:val="7"/>
        <w:tblpPr w:leftFromText="180" w:rightFromText="180" w:vertAnchor="page" w:horzAnchor="page" w:tblpX="1731" w:tblpY="3183"/>
        <w:tblOverlap w:val="never"/>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43"/>
        <w:gridCol w:w="1638"/>
        <w:gridCol w:w="1594"/>
        <w:gridCol w:w="1242"/>
        <w:gridCol w:w="1302"/>
        <w:gridCol w:w="1148"/>
        <w:gridCol w:w="5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序号</w:t>
            </w:r>
          </w:p>
        </w:tc>
        <w:tc>
          <w:tcPr>
            <w:tcW w:w="28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抽查项目</w:t>
            </w:r>
          </w:p>
        </w:tc>
        <w:tc>
          <w:tcPr>
            <w:tcW w:w="1594"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检查对象</w:t>
            </w:r>
          </w:p>
        </w:tc>
        <w:tc>
          <w:tcPr>
            <w:tcW w:w="124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事项类别</w:t>
            </w:r>
          </w:p>
        </w:tc>
        <w:tc>
          <w:tcPr>
            <w:tcW w:w="1302"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检查方式</w:t>
            </w:r>
          </w:p>
        </w:tc>
        <w:tc>
          <w:tcPr>
            <w:tcW w:w="1148"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检查主体</w:t>
            </w:r>
          </w:p>
        </w:tc>
        <w:tc>
          <w:tcPr>
            <w:tcW w:w="5109" w:type="dxa"/>
            <w:vMerge w:val="restart"/>
            <w:tcBorders>
              <w:top w:val="single" w:color="000000" w:sz="4" w:space="0"/>
              <w:left w:val="single" w:color="000000" w:sz="4" w:space="0"/>
              <w:right w:val="single" w:color="000000" w:sz="4" w:space="0"/>
            </w:tcBorders>
            <w:noWrap w:val="0"/>
            <w:vAlign w:val="center"/>
          </w:tcPr>
          <w:p>
            <w:pPr>
              <w:autoSpaceDN w:val="0"/>
              <w:snapToGrid w:val="0"/>
              <w:spacing w:line="240" w:lineRule="exact"/>
              <w:ind w:left="0" w:leftChars="0" w:right="0" w:firstLine="0" w:firstLineChars="0"/>
              <w:jc w:val="center"/>
              <w:textAlignment w:val="auto"/>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rPr>
                <w:rFonts w:hint="eastAsia" w:ascii="黑体" w:hAnsi="黑体" w:eastAsia="黑体" w:cs="黑体"/>
                <w:b/>
                <w:bCs/>
                <w:sz w:val="21"/>
                <w:szCs w:val="21"/>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抽查类别</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i w:val="0"/>
                <w:color w:val="000000"/>
                <w:sz w:val="21"/>
                <w:szCs w:val="21"/>
                <w:u w:val="none"/>
                <w:lang w:eastAsia="zh-CN"/>
              </w:rPr>
            </w:pPr>
            <w:r>
              <w:rPr>
                <w:rFonts w:hint="eastAsia" w:ascii="黑体" w:hAnsi="黑体" w:eastAsia="黑体" w:cs="黑体"/>
                <w:b/>
                <w:bCs/>
                <w:i w:val="0"/>
                <w:color w:val="000000"/>
                <w:sz w:val="21"/>
                <w:szCs w:val="21"/>
                <w:u w:val="none"/>
                <w:lang w:eastAsia="zh-CN"/>
              </w:rPr>
              <w:t>抽查事项</w:t>
            </w:r>
          </w:p>
        </w:tc>
        <w:tc>
          <w:tcPr>
            <w:tcW w:w="1594"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124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1302"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c>
          <w:tcPr>
            <w:tcW w:w="1148"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黑体" w:hAnsi="黑体" w:eastAsia="黑体" w:cs="黑体"/>
                <w:b/>
                <w:bCs/>
                <w:sz w:val="21"/>
                <w:szCs w:val="21"/>
                <w:lang w:eastAsia="zh-CN"/>
              </w:rPr>
            </w:pPr>
          </w:p>
        </w:tc>
        <w:tc>
          <w:tcPr>
            <w:tcW w:w="5109" w:type="dxa"/>
            <w:vMerge w:val="continue"/>
            <w:tcBorders>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黑体" w:hAnsi="黑体" w:eastAsia="黑体" w:cs="黑体"/>
                <w:b/>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1"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w:t>
            </w:r>
          </w:p>
          <w:p>
            <w:pPr>
              <w:autoSpaceDN w:val="0"/>
              <w:snapToGrid w:val="0"/>
              <w:spacing w:line="240" w:lineRule="exact"/>
              <w:jc w:val="center"/>
              <w:textAlignment w:val="center"/>
              <w:rPr>
                <w:rFonts w:hint="eastAsia" w:ascii="仿宋_GB2312" w:hAnsi="仿宋_GB2312" w:eastAsia="仿宋_GB2312" w:cs="仿宋_GB2312"/>
                <w:b w:val="0"/>
                <w:i w:val="0"/>
                <w:color w:val="000000"/>
                <w:sz w:val="21"/>
                <w:szCs w:val="21"/>
                <w:u w:val="none"/>
                <w:lang w:eastAsia="zh-CN"/>
              </w:rPr>
            </w:pP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i w:val="0"/>
                <w:caps w:val="0"/>
                <w:color w:val="000000"/>
                <w:spacing w:val="0"/>
                <w:kern w:val="0"/>
                <w:sz w:val="21"/>
                <w:szCs w:val="21"/>
                <w:shd w:val="clear" w:color="auto" w:fill="FFFFFF"/>
                <w:lang w:val="en-US" w:eastAsia="zh-CN"/>
              </w:rPr>
              <w:t>对气象灾害防御重点单位的监管</w:t>
            </w:r>
          </w:p>
          <w:p>
            <w:pPr>
              <w:autoSpaceDN w:val="0"/>
              <w:snapToGrid w:val="0"/>
              <w:spacing w:line="240" w:lineRule="exact"/>
              <w:jc w:val="left"/>
              <w:textAlignment w:val="top"/>
              <w:rPr>
                <w:rFonts w:hint="eastAsia" w:ascii="仿宋_GB2312" w:hAnsi="仿宋_GB2312" w:eastAsia="仿宋_GB2312" w:cs="仿宋_GB2312"/>
                <w:b w:val="0"/>
                <w:i w:val="0"/>
                <w:color w:val="000000"/>
                <w:sz w:val="21"/>
                <w:szCs w:val="21"/>
                <w:u w:val="none"/>
                <w:lang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对</w:t>
            </w:r>
            <w:r>
              <w:rPr>
                <w:rFonts w:hint="eastAsia" w:ascii="仿宋_GB2312" w:hAnsi="仿宋_GB2312" w:eastAsia="仿宋_GB2312" w:cs="仿宋_GB2312"/>
                <w:i w:val="0"/>
                <w:caps w:val="0"/>
                <w:color w:val="000000"/>
                <w:spacing w:val="0"/>
                <w:kern w:val="0"/>
                <w:sz w:val="21"/>
                <w:szCs w:val="21"/>
                <w:shd w:val="clear" w:color="auto" w:fill="FFFFFF"/>
                <w:lang w:val="en-US" w:eastAsia="zh-CN"/>
              </w:rPr>
              <w:t>气象灾害防御重点单位的行政检查</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b w:val="0"/>
                <w:i w:val="0"/>
                <w:color w:val="000000"/>
                <w:sz w:val="21"/>
                <w:szCs w:val="21"/>
                <w:u w:val="none"/>
                <w:lang w:val="en-US" w:eastAsia="zh-CN"/>
              </w:rPr>
            </w:pPr>
            <w:r>
              <w:rPr>
                <w:rFonts w:hint="eastAsia" w:ascii="仿宋_GB2312" w:hAnsi="仿宋_GB2312" w:eastAsia="仿宋_GB2312" w:cs="仿宋_GB2312"/>
                <w:i w:val="0"/>
                <w:caps w:val="0"/>
                <w:color w:val="000000"/>
                <w:spacing w:val="0"/>
                <w:kern w:val="0"/>
                <w:sz w:val="21"/>
                <w:szCs w:val="21"/>
                <w:shd w:val="clear" w:color="auto" w:fill="FFFFFF"/>
                <w:lang w:val="en-US" w:eastAsia="zh-CN"/>
              </w:rPr>
              <w:t>气象灾害防御重点单位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现场检查</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val="en-US" w:eastAsia="zh-CN"/>
              </w:rPr>
              <w:t>连山壮族瑶族自治县</w:t>
            </w:r>
            <w:r>
              <w:rPr>
                <w:rFonts w:hint="eastAsia" w:ascii="仿宋_GB2312" w:hAnsi="仿宋_GB2312" w:eastAsia="仿宋_GB2312" w:cs="仿宋_GB2312"/>
                <w:b w:val="0"/>
                <w:i w:val="0"/>
                <w:color w:val="000000"/>
                <w:sz w:val="21"/>
                <w:szCs w:val="21"/>
                <w:u w:val="none"/>
                <w:lang w:eastAsia="zh-CN"/>
              </w:rPr>
              <w:t>气象局</w:t>
            </w:r>
          </w:p>
        </w:tc>
        <w:tc>
          <w:tcPr>
            <w:tcW w:w="510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before="0" w:beforeAutospacing="0" w:after="0" w:afterAutospacing="0" w:line="240" w:lineRule="atLeast"/>
              <w:ind w:left="0" w:right="0" w:firstLine="0"/>
              <w:jc w:val="both"/>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21"/>
                <w:szCs w:val="21"/>
                <w:shd w:val="clear" w:color="auto" w:fill="FFFFFF"/>
                <w:lang w:val="en-US" w:eastAsia="zh-CN"/>
              </w:rPr>
              <w:t>《广东省气象灾害防御条例》第十七条、第五十六条</w:t>
            </w:r>
          </w:p>
          <w:p>
            <w:pPr>
              <w:widowControl/>
              <w:shd w:val="clear" w:color="auto" w:fill="FFFFFF"/>
              <w:spacing w:before="0" w:beforeAutospacing="0" w:after="0" w:afterAutospacing="0" w:line="240" w:lineRule="atLeast"/>
              <w:ind w:left="0" w:right="0" w:firstLine="0"/>
              <w:jc w:val="both"/>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21"/>
                <w:szCs w:val="21"/>
                <w:shd w:val="clear" w:color="auto" w:fill="FFFFFF"/>
                <w:lang w:val="en-US" w:eastAsia="zh-CN"/>
              </w:rPr>
              <w:t>《广东省气象灾害防御重点单位气象安全管理办法》第四条、第二十八条、第二十九条</w:t>
            </w:r>
          </w:p>
          <w:p>
            <w:pPr>
              <w:autoSpaceDN w:val="0"/>
              <w:snapToGrid w:val="0"/>
              <w:spacing w:line="240" w:lineRule="exact"/>
              <w:textAlignment w:val="auto"/>
              <w:rPr>
                <w:rFonts w:hint="eastAsia" w:ascii="仿宋_GB2312" w:hAnsi="仿宋_GB2312" w:eastAsia="仿宋_GB2312" w:cs="仿宋_GB2312"/>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240" w:lineRule="exact"/>
              <w:jc w:val="center"/>
              <w:textAlignment w:val="center"/>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0"/>
            <w:vAlign w:val="top"/>
          </w:tcPr>
          <w:p>
            <w:pPr>
              <w:widowControl w:val="0"/>
              <w:wordWrap/>
              <w:autoSpaceDN w:val="0"/>
              <w:adjustRightInd/>
              <w:snapToGrid w:val="0"/>
              <w:spacing w:line="240" w:lineRule="auto"/>
              <w:ind w:left="0" w:leftChars="0" w:right="0" w:firstLine="0" w:firstLineChars="0"/>
              <w:jc w:val="left"/>
              <w:textAlignment w:val="top"/>
              <w:outlineLvl w:val="9"/>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对获得雷电防护装置竣工验收行政许可的监管</w:t>
            </w:r>
          </w:p>
          <w:p>
            <w:pPr>
              <w:widowControl w:val="0"/>
              <w:wordWrap/>
              <w:autoSpaceDN w:val="0"/>
              <w:adjustRightInd/>
              <w:snapToGrid w:val="0"/>
              <w:spacing w:line="240" w:lineRule="auto"/>
              <w:ind w:left="0" w:leftChars="0" w:right="0" w:firstLine="0" w:firstLineChars="0"/>
              <w:jc w:val="left"/>
              <w:textAlignment w:val="top"/>
              <w:outlineLvl w:val="9"/>
              <w:rPr>
                <w:rFonts w:hint="eastAsia" w:ascii="仿宋_GB2312" w:hAnsi="仿宋_GB2312" w:eastAsia="仿宋_GB2312" w:cs="仿宋_GB2312"/>
                <w:b w:val="0"/>
                <w:i w:val="0"/>
                <w:color w:val="000000"/>
                <w:sz w:val="21"/>
                <w:szCs w:val="21"/>
                <w:u w:val="none"/>
                <w:lang w:val="en-US" w:eastAsia="zh-CN"/>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line="240" w:lineRule="auto"/>
              <w:ind w:left="0" w:leftChars="0" w:right="0" w:firstLine="0" w:firstLineChars="0"/>
              <w:jc w:val="left"/>
              <w:textAlignment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eastAsia="zh-CN"/>
              </w:rPr>
              <w:t>对建设单位雷电防护装置竣工验收许可情况的行政检查</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line="240" w:lineRule="auto"/>
              <w:ind w:left="0" w:leftChars="0" w:right="0" w:firstLine="0" w:firstLineChars="0"/>
              <w:jc w:val="left"/>
              <w:textAlignment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eastAsia="zh-CN"/>
              </w:rPr>
              <w:t>在市本级上一年度获得雷电防护装置竣工验收行政许可的建设单位</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line="240" w:lineRule="auto"/>
              <w:ind w:left="0" w:leftChars="0" w:right="0" w:firstLine="0" w:firstLineChars="0"/>
              <w:jc w:val="left"/>
              <w:textAlignment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eastAsia="zh-CN"/>
              </w:rPr>
              <w:t>一般检查事项</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line="240" w:lineRule="auto"/>
              <w:ind w:left="0" w:leftChars="0" w:right="0" w:firstLine="0" w:firstLineChars="0"/>
              <w:jc w:val="left"/>
              <w:textAlignment w:val="center"/>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eastAsia="zh-CN"/>
              </w:rPr>
              <w:t>现场检查</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line="240" w:lineRule="auto"/>
              <w:ind w:left="0" w:leftChars="0" w:right="0" w:firstLine="0" w:firstLineChars="0"/>
              <w:textAlignment w:val="auto"/>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val="en-US" w:eastAsia="zh-CN"/>
              </w:rPr>
              <w:t>连山壮族瑶族自治县</w:t>
            </w:r>
            <w:r>
              <w:rPr>
                <w:rFonts w:hint="eastAsia" w:ascii="仿宋_GB2312" w:hAnsi="仿宋_GB2312" w:eastAsia="仿宋_GB2312" w:cs="仿宋_GB2312"/>
                <w:b w:val="0"/>
                <w:i w:val="0"/>
                <w:color w:val="000000"/>
                <w:sz w:val="21"/>
                <w:szCs w:val="21"/>
                <w:u w:val="none"/>
                <w:lang w:eastAsia="zh-CN"/>
              </w:rPr>
              <w:t>气象局</w:t>
            </w:r>
          </w:p>
        </w:tc>
        <w:tc>
          <w:tcPr>
            <w:tcW w:w="5109"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val="0"/>
              <w:spacing w:line="240" w:lineRule="auto"/>
              <w:ind w:left="0" w:leftChars="0" w:right="0" w:firstLine="0" w:firstLineChars="0"/>
              <w:textAlignment w:val="auto"/>
              <w:outlineLvl w:val="9"/>
              <w:rPr>
                <w:rFonts w:hint="eastAsia" w:ascii="仿宋_GB2312" w:hAnsi="仿宋_GB2312" w:eastAsia="仿宋_GB2312" w:cs="仿宋_GB2312"/>
                <w:b w:val="0"/>
                <w:i w:val="0"/>
                <w:color w:val="000000"/>
                <w:kern w:val="2"/>
                <w:sz w:val="21"/>
                <w:szCs w:val="21"/>
                <w:u w:val="none"/>
                <w:lang w:val="en-US" w:eastAsia="zh-CN" w:bidi="ar-SA"/>
              </w:rPr>
            </w:pP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《雷电防护装置设计审核和竣工验收规定》（中国气象局令第37号）第十八条、第十九条</w:t>
            </w:r>
          </w:p>
        </w:tc>
      </w:tr>
    </w:tbl>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b/>
          <w:bCs/>
          <w:sz w:val="21"/>
          <w:szCs w:val="21"/>
          <w:lang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p>
      <w:pPr>
        <w:widowControl w:val="0"/>
        <w:numPr>
          <w:ilvl w:val="0"/>
          <w:numId w:val="0"/>
        </w:numPr>
        <w:wordWrap/>
        <w:adjustRightInd/>
        <w:snapToGrid/>
        <w:spacing w:line="240" w:lineRule="auto"/>
        <w:ind w:left="0" w:leftChars="0" w:right="0" w:firstLine="0" w:firstLineChars="0"/>
        <w:jc w:val="center"/>
        <w:textAlignment w:val="auto"/>
        <w:outlineLvl w:val="9"/>
        <w:rPr>
          <w:rFonts w:hint="eastAsia" w:ascii="宋体" w:hAnsi="宋体" w:eastAsia="宋体" w:cs="宋体"/>
          <w:sz w:val="20"/>
          <w:szCs w:val="20"/>
          <w:lang w:val="en-US" w:eastAsia="zh-CN"/>
        </w:rPr>
      </w:pPr>
      <w:r>
        <w:rPr>
          <w:rFonts w:hint="eastAsia" w:ascii="方正小标宋_GBK" w:hAnsi="方正小标宋_GBK" w:eastAsia="方正小标宋_GBK" w:cs="方正小标宋_GBK"/>
          <w:b/>
          <w:bCs/>
          <w:sz w:val="44"/>
          <w:szCs w:val="44"/>
          <w:lang w:eastAsia="zh-CN"/>
        </w:rPr>
        <w:t>二十二</w:t>
      </w:r>
      <w:r>
        <w:rPr>
          <w:rFonts w:hint="eastAsia" w:ascii="方正小标宋_GBK" w:hAnsi="方正小标宋_GBK" w:eastAsia="方正小标宋_GBK" w:cs="方正小标宋_GBK"/>
          <w:b/>
          <w:bCs/>
          <w:sz w:val="44"/>
          <w:szCs w:val="44"/>
        </w:rPr>
        <w:t>、</w:t>
      </w:r>
      <w:r>
        <w:rPr>
          <w:rFonts w:hint="eastAsia" w:ascii="方正小标宋_GBK" w:hAnsi="方正小标宋_GBK" w:eastAsia="方正小标宋_GBK" w:cs="方正小标宋_GBK"/>
          <w:b/>
          <w:bCs/>
          <w:sz w:val="44"/>
          <w:szCs w:val="44"/>
          <w:lang w:eastAsia="zh-CN"/>
        </w:rPr>
        <w:t>连山壮族瑶族自治县烟草专卖</w:t>
      </w:r>
      <w:r>
        <w:rPr>
          <w:rFonts w:hint="eastAsia" w:ascii="方正小标宋_GBK" w:hAnsi="方正小标宋_GBK" w:eastAsia="方正小标宋_GBK" w:cs="方正小标宋_GBK"/>
          <w:b/>
          <w:bCs/>
          <w:sz w:val="44"/>
          <w:szCs w:val="44"/>
        </w:rPr>
        <w:t>局随机抽查事项清</w:t>
      </w:r>
      <w:r>
        <w:rPr>
          <w:rFonts w:hint="eastAsia" w:ascii="方正小标宋_GBK" w:hAnsi="方正小标宋_GBK" w:eastAsia="方正小标宋_GBK" w:cs="方正小标宋_GBK"/>
          <w:b/>
          <w:bCs/>
          <w:sz w:val="44"/>
          <w:szCs w:val="44"/>
          <w:lang w:eastAsia="zh-CN"/>
        </w:rPr>
        <w:t>单</w:t>
      </w: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tbl>
      <w:tblPr>
        <w:tblStyle w:val="7"/>
        <w:tblpPr w:leftFromText="180" w:rightFromText="180" w:vertAnchor="text" w:horzAnchor="page" w:tblpX="1488" w:tblpY="237"/>
        <w:tblOverlap w:val="never"/>
        <w:tblW w:w="14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0"/>
        <w:gridCol w:w="1080"/>
        <w:gridCol w:w="1020"/>
        <w:gridCol w:w="1020"/>
        <w:gridCol w:w="1005"/>
        <w:gridCol w:w="845"/>
        <w:gridCol w:w="1080"/>
        <w:gridCol w:w="7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序号</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抽查项目</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抽查对象</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事项类别</w:t>
            </w: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kern w:val="0"/>
                <w:sz w:val="21"/>
                <w:szCs w:val="21"/>
                <w:u w:val="none"/>
                <w:lang w:val="en-US" w:eastAsia="zh-CN"/>
              </w:rPr>
            </w:pPr>
            <w:r>
              <w:rPr>
                <w:rFonts w:hint="eastAsia" w:ascii="黑体" w:hAnsi="黑体" w:eastAsia="黑体" w:cs="黑体"/>
                <w:b/>
                <w:bCs/>
                <w:i w:val="0"/>
                <w:color w:val="000000"/>
                <w:kern w:val="0"/>
                <w:sz w:val="21"/>
                <w:szCs w:val="21"/>
                <w:u w:val="none"/>
                <w:lang w:val="en-US" w:eastAsia="zh-CN"/>
              </w:rPr>
              <w:t>检查</w:t>
            </w:r>
          </w:p>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方式</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检查主体</w:t>
            </w:r>
          </w:p>
        </w:tc>
        <w:tc>
          <w:tcPr>
            <w:tcW w:w="73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bCs/>
                <w:i w:val="0"/>
                <w:color w:val="000000"/>
                <w:sz w:val="21"/>
                <w:szCs w:val="21"/>
                <w:u w:val="none"/>
              </w:rPr>
            </w:pPr>
            <w:r>
              <w:rPr>
                <w:rFonts w:hint="eastAsia" w:ascii="黑体" w:hAnsi="黑体" w:eastAsia="黑体" w:cs="黑体"/>
                <w:b/>
                <w:bCs/>
                <w:i w:val="0"/>
                <w:color w:val="000000"/>
                <w:kern w:val="0"/>
                <w:sz w:val="21"/>
                <w:szCs w:val="21"/>
                <w:u w:val="none"/>
                <w:lang w:val="en-US" w:eastAsia="zh-CN"/>
              </w:rPr>
              <w:t>抽查依据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rPr>
              <w:t>抽查类别</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rPr>
              <w:t>抽查事项</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5"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登记事项检查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both"/>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无烟草专卖批发企业许可证批发烟草制品</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持有烟草专卖零售许可证的企业和个人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一般检查事项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现场检查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烟草专卖局</w:t>
            </w:r>
          </w:p>
        </w:tc>
        <w:tc>
          <w:tcPr>
            <w:tcW w:w="733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烟草专卖法》第三十一条：无烟草专卖批发企业许可证经营烟草制品批发业务的，由烟草专卖行政主管部门责令关闭或者停止经营烟草制品批发业务，没收违法所得，并处罚款。《中华人民共和国烟草专卖法实施条例》第五十四条：无烟草专卖批发企业许可证经营烟草制品批发业务的，由烟草专卖行政主管部门责令关闭或者停止经营烟草制品批发业务，没收违法所得，处以违法批发的烟草制品价值50%以上一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75"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登记事项检查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both"/>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未在当地烟草专卖批发企业进货</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持有烟草专卖零售许可证的企业和个人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一般检查事项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现场检查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烟草专卖局</w:t>
            </w:r>
          </w:p>
        </w:tc>
        <w:tc>
          <w:tcPr>
            <w:tcW w:w="733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《中华人民共和国烟草专卖法实施条例》第二十三条第二款：取得烟草专卖零售许可证的企业或者个人，应当在当地的烟草专卖批发企业进货，并接受烟草专卖许可证发证机关的监督管理。</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第五十六条：取得烟草专卖零售许可证的企业或者个人违反本条例第二十三条第二款的规定，未在当地烟草专卖批发企业进货的，由烟草专卖行政主管部门没收违法所得，可处以进货总额5%以上10%以下的罚款。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经营行为监督检查</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销售非法生产的烟草专卖品</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持有烟草专卖零售许可证的企业和个人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一般检查事项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现场检查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烟草专卖局</w:t>
            </w:r>
          </w:p>
        </w:tc>
        <w:tc>
          <w:tcPr>
            <w:tcW w:w="7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《中华人民共和国烟草专卖法实施条例》第二十五条 任何单位或者个人不得销售非法生产的烟草制品。</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第三十八条 任何单位或者个人不得销售非法生产的烟草专用机械、卷烟纸、滤嘴棒及烟用丝束。</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第五十八条：违反本条例第二十五条、第三十八条第一款规定销售非法生产的烟草专卖品的，由烟草专卖行政主管部门责令停止销售，没收违法所得，处以违法销售总额20%以上50%以下的罚款，并将非法销售的烟草专卖品公开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5"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经营行为监督检查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向无烟草专卖生产许可证的单位或个人销售卷烟纸、滤嘴棒、烟用丝束、烟草专用机械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持有烟草专卖零售许可证的企业和个人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一般检查事项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现场检查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烟草专卖局</w:t>
            </w:r>
          </w:p>
        </w:tc>
        <w:tc>
          <w:tcPr>
            <w:tcW w:w="73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《中华人民共和国烟草专卖法实施条例》第二十六条 烟草专卖生产企业和烟草专卖批发企业，不得向无烟草专卖零售许可证的单位或者个人提供烟草制品。</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第三十六条第二款 卷烟纸、滤嘴棒、烟用丝束、烟草专用机械的生产企业不得将其产品销售给无烟草专卖生产企业许可证的单位或者个人。</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第六十条：违反本条例第二十六条、第三十六条第二款规定，为无烟草专卖许可证的单位或者个人提供烟草专卖品的，由烟草专卖行政主管部门没收违法所得，并处以销售总额20%以上50%以下的罚款。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经营行为监督检查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both"/>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不及时办理烟草专卖许可证变更、注销手续</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持有烟草专卖零售许可证的企业和个人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一般检查事项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现场检查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烟草专卖局</w:t>
            </w:r>
          </w:p>
        </w:tc>
        <w:tc>
          <w:tcPr>
            <w:tcW w:w="733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《烟草专卖许可证管理办法》第五十七条：违反本办法规定，不及时办理烟草专卖许可证变更、注销手续的，由烟草专卖行政主管部门责令改正，拒不改正的，处以1000元以下的罚款。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登记事项检查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both"/>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使用涂改、伪造、变造的烟草专卖许可证</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持有烟草专卖零售许可证的企业和个人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一般检查事项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现场检查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烟草专卖局</w:t>
            </w:r>
          </w:p>
        </w:tc>
        <w:tc>
          <w:tcPr>
            <w:tcW w:w="7330"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《烟草专卖许可证管理办法》第五十六条：使用涂改、伪造、变造的烟草专卖许可证的，由烟草专卖行政主管部门处以1000元以下的罚款。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5"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登记事项检查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销售无标志外国卷烟、专供出口卷烟、没收的非法进口卷烟的行为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持有烟草专卖零售许可证的企业和个人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一般检查事项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现场检查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烟草专卖局</w:t>
            </w:r>
          </w:p>
        </w:tc>
        <w:tc>
          <w:tcPr>
            <w:tcW w:w="73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关于严厉打击卷烟走私整顿卷烟市场的通告》第2条：凡正常进口的卷烟必须在箱包、条包和盒包上印有“由中国烟草总公司专卖”字样；免税店经营的卷烟必须有“中国关税未付”和国务院烟草专卖行政主管部门规定的专门标识；处理没收的非法进口卷烟在销售前，必须有烟草专卖行政主管部门在箱包和条包上加贴由国家烟草专卖局制定的“没收非法进口卷烟”专门标识。无上述标志的外国卷烟、出口倒流国产卷烟，由海关、公安、工商行政管理和烟草专卖行政主管部门予以没收。</w:t>
            </w:r>
          </w:p>
        </w:tc>
      </w:tr>
    </w:tbl>
    <w:p>
      <w:pPr>
        <w:widowControl w:val="0"/>
        <w:numPr>
          <w:ilvl w:val="0"/>
          <w:numId w:val="0"/>
        </w:numPr>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三十、连山壮族瑶族自治县市场监督管理局</w:t>
      </w:r>
      <w:r>
        <w:rPr>
          <w:rFonts w:hint="eastAsia" w:ascii="方正小标宋_GBK" w:hAnsi="方正小标宋_GBK" w:eastAsia="方正小标宋_GBK" w:cs="方正小标宋_GBK"/>
          <w:b/>
          <w:bCs/>
          <w:sz w:val="44"/>
          <w:szCs w:val="44"/>
        </w:rPr>
        <w:t>随机抽查事项清</w:t>
      </w:r>
      <w:r>
        <w:rPr>
          <w:rFonts w:hint="eastAsia" w:ascii="方正小标宋_GBK" w:hAnsi="方正小标宋_GBK" w:eastAsia="方正小标宋_GBK" w:cs="方正小标宋_GBK"/>
          <w:b/>
          <w:bCs/>
          <w:sz w:val="44"/>
          <w:szCs w:val="44"/>
          <w:lang w:eastAsia="zh-CN"/>
        </w:rPr>
        <w:t>单</w:t>
      </w: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tbl>
      <w:tblPr>
        <w:tblStyle w:val="7"/>
        <w:tblW w:w="1385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1140"/>
        <w:gridCol w:w="1590"/>
        <w:gridCol w:w="1635"/>
        <w:gridCol w:w="1185"/>
        <w:gridCol w:w="1215"/>
        <w:gridCol w:w="1208"/>
        <w:gridCol w:w="5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blHeader/>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序号</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抽查项目</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检查对象</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事项类别</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检查方式</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检查</w:t>
            </w:r>
          </w:p>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主体</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blHeader/>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抽查类别</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抽查事项</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5"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登记事项检查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营业执照（登记证）规范使用情况的检查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企业、个体工商户、农民专业合作社、外国企业常驻代表机构</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现场检查、网络检查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i w:val="0"/>
                <w:caps w:val="0"/>
                <w:color w:val="auto"/>
                <w:spacing w:val="0"/>
                <w:sz w:val="21"/>
                <w:szCs w:val="21"/>
                <w:shd w:val="clear" w:color="080000" w:fill="FFFFFF"/>
              </w:rPr>
              <w:t>市场主体登记管理条例</w:t>
            </w:r>
            <w:r>
              <w:rPr>
                <w:rFonts w:hint="eastAsia" w:ascii="仿宋_GB2312" w:hAnsi="仿宋_GB2312" w:eastAsia="仿宋_GB2312" w:cs="仿宋_GB2312"/>
                <w:color w:val="auto"/>
                <w:sz w:val="21"/>
                <w:szCs w:val="21"/>
              </w:rPr>
              <w:t>》第三十</w:t>
            </w:r>
            <w:r>
              <w:rPr>
                <w:rFonts w:hint="eastAsia" w:ascii="仿宋_GB2312" w:hAnsi="仿宋_GB2312" w:cs="仿宋_GB2312"/>
                <w:color w:val="auto"/>
                <w:sz w:val="21"/>
                <w:szCs w:val="21"/>
                <w:lang w:eastAsia="zh-CN"/>
              </w:rPr>
              <w:t>六</w:t>
            </w:r>
            <w:r>
              <w:rPr>
                <w:rFonts w:hint="eastAsia" w:ascii="仿宋_GB2312" w:hAnsi="仿宋_GB2312" w:eastAsia="仿宋_GB2312" w:cs="仿宋_GB2312"/>
                <w:color w:val="auto"/>
                <w:sz w:val="21"/>
                <w:szCs w:val="21"/>
              </w:rPr>
              <w:t>条</w:t>
            </w:r>
            <w:r>
              <w:rPr>
                <w:rFonts w:hint="eastAsia" w:ascii="仿宋_GB2312" w:hAnsi="仿宋_GB2312" w:cs="仿宋_GB2312"/>
                <w:color w:val="auto"/>
                <w:sz w:val="21"/>
                <w:szCs w:val="21"/>
                <w:lang w:eastAsia="zh-CN"/>
              </w:rPr>
              <w:t>、</w:t>
            </w:r>
            <w:r>
              <w:rPr>
                <w:rFonts w:hint="eastAsia" w:ascii="仿宋_GB2312" w:hAnsi="仿宋_GB2312" w:eastAsia="仿宋_GB2312" w:cs="Times New Roman"/>
                <w:b w:val="0"/>
                <w:i w:val="0"/>
                <w:color w:val="auto"/>
                <w:sz w:val="22"/>
                <w:u w:val="none"/>
                <w:lang w:eastAsia="zh-CN"/>
              </w:rPr>
              <w:t>第三十七条、</w:t>
            </w:r>
            <w:r>
              <w:rPr>
                <w:rFonts w:hint="eastAsia" w:ascii="仿宋_GB2312" w:hAnsi="仿宋_GB2312" w:eastAsia="仿宋_GB2312" w:cs="仿宋_GB2312"/>
                <w:color w:val="auto"/>
                <w:sz w:val="21"/>
                <w:szCs w:val="21"/>
              </w:rPr>
              <w:t>第</w:t>
            </w:r>
            <w:r>
              <w:rPr>
                <w:rFonts w:hint="eastAsia" w:ascii="仿宋_GB2312" w:hAnsi="仿宋_GB2312" w:cs="仿宋_GB2312"/>
                <w:color w:val="auto"/>
                <w:sz w:val="21"/>
                <w:szCs w:val="21"/>
                <w:lang w:eastAsia="zh-CN"/>
              </w:rPr>
              <w:t>四</w:t>
            </w:r>
            <w:r>
              <w:rPr>
                <w:rFonts w:hint="eastAsia" w:ascii="仿宋_GB2312" w:hAnsi="仿宋_GB2312" w:eastAsia="仿宋_GB2312" w:cs="仿宋_GB2312"/>
                <w:color w:val="auto"/>
                <w:sz w:val="21"/>
                <w:szCs w:val="21"/>
              </w:rPr>
              <w:t>十</w:t>
            </w:r>
            <w:r>
              <w:rPr>
                <w:rFonts w:hint="eastAsia" w:ascii="仿宋_GB2312" w:hAnsi="仿宋_GB2312" w:cs="仿宋_GB2312"/>
                <w:color w:val="auto"/>
                <w:sz w:val="21"/>
                <w:szCs w:val="21"/>
                <w:lang w:eastAsia="zh-CN"/>
              </w:rPr>
              <w:t>八</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rPr>
              <w:br w:type="textWrapping"/>
            </w:r>
            <w:r>
              <w:rPr>
                <w:rFonts w:hint="eastAsia" w:ascii="仿宋_GB2312" w:hAnsi="仿宋_GB2312" w:eastAsia="仿宋_GB2312" w:cs="仿宋_GB2312"/>
                <w:color w:val="000000"/>
                <w:sz w:val="21"/>
                <w:szCs w:val="21"/>
              </w:rPr>
              <w:t>《个人独资企业法》第三十五条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《个人独资企业登记管理办法》第四十条、第四十一条、第四十二条、第四十三条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《个体工商户条例》第二十二条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《外国企业常驻代表机构登记管理条例》第十八条、第十九条、第三十六条第三款、第三十八条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《电子商务法》第十五条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名称规范使用情况的检查</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i w:val="0"/>
                <w:color w:val="000000"/>
                <w:sz w:val="21"/>
                <w:szCs w:val="21"/>
                <w:u w:val="none"/>
                <w:lang w:eastAsia="zh-CN"/>
              </w:rPr>
              <w:t>企业、个体工商户、农民专业合作社、外国企业常驻代表机构</w:t>
            </w:r>
          </w:p>
        </w:tc>
        <w:tc>
          <w:tcPr>
            <w:tcW w:w="1185" w:type="dxa"/>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现场检查、网络检查</w:t>
            </w:r>
          </w:p>
        </w:tc>
        <w:tc>
          <w:tcPr>
            <w:tcW w:w="1208" w:type="dxa"/>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《企业名称登记管理规定》第二十六条、二十七条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《个体工商户条例》第二十三条第一款</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auto"/>
                <w:sz w:val="21"/>
                <w:szCs w:val="21"/>
              </w:rPr>
              <w:t>《</w:t>
            </w:r>
            <w:r>
              <w:rPr>
                <w:rFonts w:hint="eastAsia" w:ascii="仿宋_GB2312" w:hAnsi="仿宋_GB2312" w:eastAsia="仿宋_GB2312" w:cs="仿宋_GB2312"/>
                <w:i w:val="0"/>
                <w:caps w:val="0"/>
                <w:color w:val="auto"/>
                <w:spacing w:val="0"/>
                <w:sz w:val="21"/>
                <w:szCs w:val="21"/>
                <w:shd w:val="clear" w:color="080000" w:fill="FFFFFF"/>
              </w:rPr>
              <w:t>市场主体登记管理条例</w:t>
            </w:r>
            <w:r>
              <w:rPr>
                <w:rFonts w:hint="eastAsia" w:ascii="仿宋_GB2312" w:hAnsi="仿宋_GB2312" w:eastAsia="仿宋_GB2312" w:cs="仿宋_GB2312"/>
                <w:color w:val="auto"/>
                <w:sz w:val="21"/>
                <w:szCs w:val="21"/>
              </w:rPr>
              <w:t>》第十条</w:t>
            </w:r>
            <w:r>
              <w:rPr>
                <w:rFonts w:hint="eastAsia" w:ascii="仿宋_GB2312" w:hAnsi="仿宋_GB2312" w:cs="仿宋_GB2312"/>
                <w:color w:val="auto"/>
                <w:sz w:val="21"/>
                <w:szCs w:val="21"/>
                <w:lang w:eastAsia="zh-CN"/>
              </w:rPr>
              <w:t>、</w:t>
            </w:r>
            <w:r>
              <w:rPr>
                <w:rFonts w:hint="eastAsia" w:ascii="仿宋_GB2312" w:hAnsi="仿宋_GB2312" w:eastAsia="仿宋_GB2312" w:cs="Times New Roman"/>
                <w:b w:val="0"/>
                <w:i w:val="0"/>
                <w:color w:val="auto"/>
                <w:sz w:val="22"/>
                <w:u w:val="none"/>
                <w:lang w:eastAsia="zh-CN"/>
              </w:rPr>
              <w:t>第二十四条、</w:t>
            </w:r>
            <w:r>
              <w:rPr>
                <w:rFonts w:hint="eastAsia" w:ascii="仿宋_GB2312" w:hAnsi="仿宋_GB2312" w:eastAsia="仿宋_GB2312" w:cs="仿宋_GB2312"/>
                <w:color w:val="auto"/>
                <w:sz w:val="21"/>
                <w:szCs w:val="21"/>
              </w:rPr>
              <w:t>第</w:t>
            </w:r>
            <w:r>
              <w:rPr>
                <w:rFonts w:hint="eastAsia" w:ascii="仿宋_GB2312" w:hAnsi="仿宋_GB2312" w:cs="仿宋_GB2312"/>
                <w:color w:val="auto"/>
                <w:sz w:val="21"/>
                <w:szCs w:val="21"/>
                <w:lang w:eastAsia="zh-CN"/>
              </w:rPr>
              <w:t>四</w:t>
            </w:r>
            <w:r>
              <w:rPr>
                <w:rFonts w:hint="eastAsia" w:ascii="仿宋_GB2312" w:hAnsi="仿宋_GB2312" w:eastAsia="仿宋_GB2312" w:cs="仿宋_GB2312"/>
                <w:color w:val="auto"/>
                <w:sz w:val="21"/>
                <w:szCs w:val="21"/>
              </w:rPr>
              <w:t>十</w:t>
            </w:r>
            <w:r>
              <w:rPr>
                <w:rFonts w:hint="eastAsia" w:ascii="仿宋_GB2312" w:hAnsi="仿宋_GB2312" w:cs="仿宋_GB2312"/>
                <w:color w:val="auto"/>
                <w:sz w:val="21"/>
                <w:szCs w:val="21"/>
                <w:lang w:eastAsia="zh-CN"/>
              </w:rPr>
              <w:t>六</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rPr>
              <w:br w:type="textWrapping"/>
            </w:r>
            <w:r>
              <w:rPr>
                <w:rFonts w:hint="eastAsia" w:ascii="仿宋_GB2312" w:hAnsi="仿宋_GB2312" w:eastAsia="仿宋_GB2312" w:cs="仿宋_GB2312"/>
                <w:color w:val="000000"/>
                <w:sz w:val="21"/>
                <w:szCs w:val="21"/>
              </w:rPr>
              <w:t>《外国企业常驻代表机构登记管理条例》第三十八条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《个人独资企业法》第三十四条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《合伙企业法》第九十四条</w:t>
            </w:r>
            <w:r>
              <w:rPr>
                <w:rFonts w:hint="eastAsia" w:ascii="仿宋_GB2312" w:hAnsi="仿宋_GB2312" w:eastAsia="仿宋_GB2312" w:cs="仿宋_GB2312"/>
                <w:color w:val="000000"/>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经营（驻在）期限的检查</w:t>
            </w:r>
          </w:p>
        </w:tc>
        <w:tc>
          <w:tcPr>
            <w:tcW w:w="1635"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企业、个体工商户、农民专业合作社、外国企业常驻代表机构</w:t>
            </w:r>
          </w:p>
        </w:tc>
        <w:tc>
          <w:tcPr>
            <w:tcW w:w="1185"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w:t>
            </w:r>
          </w:p>
        </w:tc>
        <w:tc>
          <w:tcPr>
            <w:tcW w:w="1208"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 xml:space="preserve">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 xml:space="preserve">《公司法》第二百一十一条第二款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color w:val="auto"/>
                <w:sz w:val="21"/>
                <w:szCs w:val="21"/>
              </w:rPr>
              <w:t>《</w:t>
            </w:r>
            <w:r>
              <w:rPr>
                <w:rFonts w:hint="eastAsia" w:ascii="仿宋_GB2312" w:hAnsi="仿宋_GB2312" w:eastAsia="仿宋_GB2312" w:cs="仿宋_GB2312"/>
                <w:i w:val="0"/>
                <w:caps w:val="0"/>
                <w:color w:val="auto"/>
                <w:spacing w:val="0"/>
                <w:sz w:val="21"/>
                <w:szCs w:val="21"/>
                <w:shd w:val="clear" w:color="080000" w:fill="FFFFFF"/>
              </w:rPr>
              <w:t>市场主体登记管理条例</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九</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七</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 xml:space="preserve">《合伙企业法》第九十五条第二款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《外国企业常驻代表机构登记管理条例》第十六条、</w:t>
            </w:r>
            <w:r>
              <w:rPr>
                <w:rFonts w:hint="eastAsia" w:ascii="仿宋_GB2312" w:hAnsi="仿宋_GB2312" w:cs="仿宋_GB2312"/>
                <w:b w:val="0"/>
                <w:i w:val="0"/>
                <w:color w:val="000000"/>
                <w:sz w:val="21"/>
                <w:szCs w:val="21"/>
                <w:u w:val="none"/>
                <w:lang w:eastAsia="zh-CN"/>
              </w:rPr>
              <w:t>第二十六条、</w:t>
            </w:r>
            <w:r>
              <w:rPr>
                <w:rFonts w:hint="eastAsia" w:ascii="仿宋_GB2312" w:hAnsi="仿宋_GB2312" w:eastAsia="仿宋_GB2312" w:cs="仿宋_GB2312"/>
                <w:b w:val="0"/>
                <w:i w:val="0"/>
                <w:color w:val="000000"/>
                <w:sz w:val="21"/>
                <w:szCs w:val="21"/>
                <w:u w:val="none"/>
                <w:lang w:eastAsia="zh-CN"/>
              </w:rPr>
              <w:t>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6"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经营（业务）范围中无需审批的经营（业务）项目的检查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企业、个体工商户、农民专业合作社、外国企业常驻代表机构</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auto"/>
                <w:sz w:val="21"/>
                <w:szCs w:val="21"/>
                <w:u w:val="none"/>
                <w:lang w:eastAsia="zh-CN"/>
              </w:rPr>
              <w:t xml:space="preserve">《公司法》第二百一十一条第二款 </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color w:val="auto"/>
                <w:sz w:val="21"/>
                <w:szCs w:val="21"/>
              </w:rPr>
              <w:t>《</w:t>
            </w:r>
            <w:r>
              <w:rPr>
                <w:rFonts w:hint="eastAsia" w:ascii="仿宋_GB2312" w:hAnsi="仿宋_GB2312" w:eastAsia="仿宋_GB2312" w:cs="仿宋_GB2312"/>
                <w:i w:val="0"/>
                <w:caps w:val="0"/>
                <w:color w:val="auto"/>
                <w:spacing w:val="0"/>
                <w:sz w:val="21"/>
                <w:szCs w:val="21"/>
                <w:shd w:val="clear" w:color="080000" w:fill="FFFFFF"/>
              </w:rPr>
              <w:t>市场主体登记管理条例</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六</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七</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六</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 xml:space="preserve">《合伙企业法》第九十五条第二款 </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 xml:space="preserve">《个人独资企业法》第十五条、第三十七条第二款   </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《个体工商户条例》第十条第一款、第二十三条第一款</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《外国企业常驻代表机构登记管理条例》第二十六条、第三十五条第二款、第三</w:t>
            </w:r>
            <w:r>
              <w:rPr>
                <w:rFonts w:hint="eastAsia" w:ascii="仿宋_GB2312" w:hAnsi="仿宋_GB2312" w:eastAsia="仿宋_GB2312" w:cs="仿宋_GB2312"/>
                <w:b w:val="0"/>
                <w:i w:val="0"/>
                <w:color w:val="000000"/>
                <w:sz w:val="21"/>
                <w:szCs w:val="21"/>
                <w:u w:val="none"/>
                <w:lang w:eastAsia="zh-CN"/>
              </w:rPr>
              <w:t>十七条、第三十八条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住所（经营场所）或驻在场所的检查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企业、个体工商户、农民专业合作社、外国企业常驻代表机构</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注册资本实缴情况的检查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《国务院关于印发注册资本登记制度改革方案的通知》明确的暂不实行注册资本认缴登记制的行业企业</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仿宋_GB2312" w:hAnsi="仿宋_GB2312" w:eastAsia="仿宋_GB2312" w:cs="仿宋_GB2312"/>
                <w:b w:val="0"/>
                <w:i w:val="0"/>
                <w:color w:val="auto"/>
                <w:sz w:val="21"/>
                <w:szCs w:val="21"/>
                <w:u w:val="none"/>
                <w:lang w:eastAsia="zh-CN"/>
              </w:rPr>
            </w:pPr>
            <w:r>
              <w:rPr>
                <w:rFonts w:hint="eastAsia" w:ascii="仿宋_GB2312" w:hAnsi="仿宋_GB2312" w:eastAsia="仿宋_GB2312" w:cs="仿宋_GB2312"/>
                <w:b w:val="0"/>
                <w:i w:val="0"/>
                <w:color w:val="auto"/>
                <w:sz w:val="21"/>
                <w:szCs w:val="21"/>
                <w:u w:val="none"/>
                <w:lang w:eastAsia="zh-CN"/>
              </w:rPr>
              <w:t xml:space="preserve">《公司法》第一百九十八条至第二百条、第二百一十一条第二款 </w:t>
            </w:r>
          </w:p>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i w:val="0"/>
                <w:caps w:val="0"/>
                <w:color w:val="auto"/>
                <w:spacing w:val="0"/>
                <w:sz w:val="21"/>
                <w:szCs w:val="21"/>
                <w:shd w:val="clear" w:color="080000" w:fill="FFFFFF"/>
              </w:rPr>
              <w:t>市场主体登记管理条例</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五</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 xml:space="preserve">《合伙企业法》第九十五条第二款 </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 xml:space="preserve">《个人独资企业法》第三十七条第二款 </w:t>
            </w:r>
            <w:r>
              <w:rPr>
                <w:rFonts w:hint="eastAsia" w:ascii="仿宋_GB2312" w:hAnsi="仿宋_GB2312" w:eastAsia="仿宋_GB2312" w:cs="仿宋_GB2312"/>
                <w:b w:val="0"/>
                <w:i w:val="0"/>
                <w:color w:val="auto"/>
                <w:sz w:val="21"/>
                <w:szCs w:val="21"/>
                <w:u w:val="none"/>
                <w:lang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法定代表人（负责人）任职情况的检查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企业</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i w:val="0"/>
                <w:caps w:val="0"/>
                <w:color w:val="auto"/>
                <w:spacing w:val="0"/>
                <w:sz w:val="21"/>
                <w:szCs w:val="21"/>
                <w:shd w:val="clear" w:color="080000" w:fill="FFFFFF"/>
              </w:rPr>
              <w:t>市场主体登记管理条例</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第十二条、</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五</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六</w:t>
            </w:r>
            <w:r>
              <w:rPr>
                <w:rFonts w:hint="eastAsia" w:ascii="仿宋_GB2312" w:hAnsi="仿宋_GB2312" w:eastAsia="仿宋_GB2312" w:cs="仿宋_GB2312"/>
                <w:color w:val="auto"/>
                <w:sz w:val="21"/>
                <w:szCs w:val="21"/>
              </w:rPr>
              <w:t>条</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 xml:space="preserve"> 《公司法》第二百一十一条第二款 </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 xml:space="preserve">《合伙企业法》第九十五条第二款  </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《个人独资企业法》第三十七条第二款</w:t>
            </w:r>
            <w:r>
              <w:rPr>
                <w:rFonts w:hint="eastAsia" w:ascii="仿宋_GB2312" w:hAnsi="仿宋_GB2312" w:eastAsia="仿宋_GB2312" w:cs="仿宋_GB2312"/>
                <w:b w:val="0"/>
                <w:i w:val="0"/>
                <w:color w:val="000000"/>
                <w:sz w:val="21"/>
                <w:szCs w:val="21"/>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法定代表人、自然人股东身份真实性的检查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企业</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仿宋_GB2312" w:hAnsi="仿宋_GB2312" w:eastAsia="仿宋_GB2312" w:cs="仿宋_GB2312"/>
                <w:b w:val="0"/>
                <w:i w:val="0"/>
                <w:color w:val="auto"/>
                <w:sz w:val="21"/>
                <w:szCs w:val="21"/>
                <w:u w:val="none"/>
                <w:lang w:eastAsia="zh-CN"/>
              </w:rPr>
            </w:pPr>
            <w:r>
              <w:rPr>
                <w:rFonts w:hint="eastAsia" w:ascii="仿宋_GB2312" w:hAnsi="仿宋_GB2312" w:eastAsia="仿宋_GB2312" w:cs="仿宋_GB2312"/>
                <w:b w:val="0"/>
                <w:i w:val="0"/>
                <w:color w:val="auto"/>
                <w:sz w:val="21"/>
                <w:szCs w:val="21"/>
                <w:u w:val="none"/>
                <w:lang w:eastAsia="zh-CN"/>
              </w:rPr>
              <w:t xml:space="preserve">《公司法》第一百九十八条 </w:t>
            </w:r>
          </w:p>
          <w:p>
            <w:pPr>
              <w:autoSpaceDN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i w:val="0"/>
                <w:caps w:val="0"/>
                <w:color w:val="auto"/>
                <w:spacing w:val="0"/>
                <w:sz w:val="21"/>
                <w:szCs w:val="21"/>
                <w:shd w:val="clear" w:color="080000" w:fill="FFFFFF"/>
              </w:rPr>
              <w:t>市场主体登记管理条例</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第十七条、</w:t>
            </w: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十</w:t>
            </w:r>
            <w:r>
              <w:rPr>
                <w:rFonts w:hint="eastAsia" w:ascii="仿宋_GB2312" w:hAnsi="仿宋_GB2312" w:eastAsia="仿宋_GB2312" w:cs="仿宋_GB2312"/>
                <w:color w:val="auto"/>
                <w:sz w:val="21"/>
                <w:szCs w:val="21"/>
                <w:lang w:eastAsia="zh-CN"/>
              </w:rPr>
              <w:t>四</w:t>
            </w:r>
            <w:r>
              <w:rPr>
                <w:rFonts w:hint="eastAsia" w:ascii="仿宋_GB2312" w:hAnsi="仿宋_GB2312" w:eastAsia="仿宋_GB2312" w:cs="仿宋_GB2312"/>
                <w:color w:val="auto"/>
                <w:sz w:val="21"/>
                <w:szCs w:val="21"/>
              </w:rPr>
              <w:t>条</w:t>
            </w:r>
          </w:p>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auto"/>
                <w:sz w:val="21"/>
                <w:szCs w:val="21"/>
                <w:u w:val="none"/>
                <w:lang w:eastAsia="zh-CN"/>
              </w:rPr>
              <w:t xml:space="preserve">《合伙企业法》第九十三条 </w:t>
            </w:r>
            <w:r>
              <w:rPr>
                <w:rFonts w:hint="eastAsia" w:ascii="仿宋_GB2312" w:hAnsi="仿宋_GB2312" w:eastAsia="仿宋_GB2312" w:cs="仿宋_GB2312"/>
                <w:b w:val="0"/>
                <w:i w:val="0"/>
                <w:color w:val="auto"/>
                <w:sz w:val="21"/>
                <w:szCs w:val="21"/>
                <w:u w:val="none"/>
                <w:lang w:eastAsia="zh-CN"/>
              </w:rPr>
              <w:br w:type="textWrapping"/>
            </w:r>
            <w:r>
              <w:rPr>
                <w:rFonts w:hint="eastAsia" w:ascii="仿宋_GB2312" w:hAnsi="仿宋_GB2312" w:eastAsia="仿宋_GB2312" w:cs="仿宋_GB2312"/>
                <w:b w:val="0"/>
                <w:i w:val="0"/>
                <w:color w:val="auto"/>
                <w:sz w:val="21"/>
                <w:szCs w:val="21"/>
                <w:u w:val="none"/>
                <w:lang w:eastAsia="zh-CN"/>
              </w:rPr>
              <w:t>《个人独资企业法》第三十三条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公示信息检查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年度报告公示信息的检查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企业、个体工商户、农民专业合作社</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现场检查、书面检查、网络检查、专业机构核查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 xml:space="preserve">《企业信息公示暂行条例》第三条、第八条、第九条、第十一条、第十二条、第十五条、第十七条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 xml:space="preserve">《企业公示信息抽查暂行办法》第十条、第十二条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 xml:space="preserve">《企业经营异常名录管理暂行办法》第四条、第六条、第八条、第九条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 xml:space="preserve">《个体工商户年度报告暂行办法》第六条、第十一条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《农民专业合作社年度报告公示暂行办法》第五条、第八条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即时公示信息的检查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企业</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现场检查、书面检查、网络检查、专业机构核查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 xml:space="preserve">《企业信息公示暂行条例》第三条、第十条、第十一条、第十二条、第十五条、第十七条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 xml:space="preserve">《企业公示信息抽查暂行办法》第十条、第十二条 </w:t>
            </w:r>
            <w:r>
              <w:rPr>
                <w:rFonts w:hint="eastAsia" w:ascii="仿宋_GB2312" w:hAnsi="仿宋_GB2312" w:eastAsia="仿宋_GB2312" w:cs="仿宋_GB2312"/>
                <w:b w:val="0"/>
                <w:i w:val="0"/>
                <w:color w:val="000000"/>
                <w:sz w:val="21"/>
                <w:szCs w:val="21"/>
                <w:u w:val="none"/>
                <w:lang w:eastAsia="zh-CN"/>
              </w:rPr>
              <w:br w:type="textWrapping"/>
            </w:r>
            <w:r>
              <w:rPr>
                <w:rFonts w:hint="eastAsia" w:ascii="仿宋_GB2312" w:hAnsi="仿宋_GB2312" w:eastAsia="仿宋_GB2312" w:cs="仿宋_GB2312"/>
                <w:b w:val="0"/>
                <w:i w:val="0"/>
                <w:color w:val="000000"/>
                <w:sz w:val="21"/>
                <w:szCs w:val="21"/>
                <w:u w:val="none"/>
                <w:lang w:eastAsia="zh-CN"/>
              </w:rPr>
              <w:t>《企业经营异常名录管理暂行办法》第四条、第七条、第八条、第九条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6"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价格行为检查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执行政府定价、政府指导价情况，明码标价情况及其他价格行为的检查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《价格法》规定的经营者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现场检查等</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《价格法》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直销行为检查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cs="仿宋_GB2312"/>
                <w:color w:val="000000"/>
                <w:sz w:val="21"/>
                <w:szCs w:val="21"/>
              </w:rPr>
            </w:pPr>
            <w:r>
              <w:rPr>
                <w:rFonts w:hint="eastAsia" w:ascii="仿宋_GB2312" w:hAnsi="仿宋_GB2312" w:eastAsia="仿宋_GB2312" w:cs="仿宋_GB2312"/>
                <w:color w:val="000000"/>
                <w:sz w:val="21"/>
                <w:szCs w:val="21"/>
              </w:rPr>
              <w:t>直销企业重大变更、直销员报酬支付、信息报备和披露的情况以及直销经营行为的检查，有无传销和直销违法行为检查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Times New Roman" w:hAnsi="Times New Roman" w:cs="仿宋_GB2312"/>
                <w:color w:val="000000"/>
                <w:sz w:val="21"/>
                <w:szCs w:val="21"/>
              </w:rPr>
            </w:pPr>
            <w:r>
              <w:rPr>
                <w:rFonts w:hint="eastAsia" w:ascii="仿宋_GB2312" w:hAnsi="仿宋_GB2312" w:eastAsia="仿宋_GB2312" w:cs="仿宋_GB2312"/>
                <w:color w:val="000000"/>
                <w:sz w:val="21"/>
                <w:szCs w:val="21"/>
              </w:rPr>
              <w:t>直销企业及其分支机构、服务网点、直销员、经销商</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现场检查、书面检查、网络检查等</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《直销管理条例》</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《直销企业信息报备、披露管理办法》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不正当竞争行为检查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网络不正当竞争行为、虚假宣传、商业诋毁、不正当有奖销售行为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互联网平台企业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现场检查、网络检查等</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《反不正当竞争法》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网络传销行为检查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是否有传销行为以及为传销提供条件行为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互联网平台企业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现场检查、网络检查等</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《禁止传销条例》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电子商务经营行为监督检查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电子商务平台经营者履行主体责任的检查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电子商务平台经营者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书面检查、网络检查、专业机构核查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《电子商务法》第二十七条、第三十一条、第三十二条、第三十三条、第三十四条、第三十六条、第三十七条、第三十九条、第四十条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8</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拍卖等重要领域市场规范管理检查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拍卖活动经营资格的检查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企业、个体工商户</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《拍卖法》第十一条、第六十条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《拍卖监督管理办法》第四条、第十一条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文物经营活动经营资格的检查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企业、个体工商户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《文物保护法》第五十三条、第五十四条、第七十二条以及第七十三条第一项、第二项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为非法交易野生动物等违法行为提供交易服务的检查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企业、个体工商户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《野生动物保护法》第三十二条、第五十一条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61"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Times New Roman" w:hAnsi="Times New Roman" w:cs="Times New Roman"/>
                <w:color w:val="000000"/>
                <w:sz w:val="21"/>
                <w:szCs w:val="21"/>
                <w:lang w:val="en-US" w:eastAsia="zh-CN"/>
              </w:rPr>
            </w:pPr>
            <w:r>
              <w:rPr>
                <w:rFonts w:hint="eastAsia" w:ascii="仿宋_GB2312" w:hAnsi="仿宋_GB2312" w:eastAsia="仿宋_GB2312" w:cs="仿宋_GB2312"/>
                <w:b w:val="0"/>
                <w:i w:val="0"/>
                <w:color w:val="000000"/>
                <w:sz w:val="21"/>
                <w:szCs w:val="21"/>
                <w:u w:val="none"/>
                <w:lang w:val="en-US" w:eastAsia="zh-CN"/>
              </w:rPr>
              <w:t>9</w:t>
            </w:r>
          </w:p>
        </w:tc>
        <w:tc>
          <w:tcPr>
            <w:tcW w:w="1140" w:type="dxa"/>
            <w:vMerge w:val="restart"/>
            <w:tcBorders>
              <w:top w:val="single" w:color="000000" w:sz="4" w:space="0"/>
              <w:left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广告行为检查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药品、医疗器械、保健食品、特殊医学用途配方食品广告主发布相关广告的审查批准情况的检查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企业、个体工商户及其它经营单位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《广告法》第四十六条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《食品安全法》第七十九条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《药品管理法》第五十九条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《医疗器械监督管理条例》第四十五条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1" w:type="dxa"/>
            <w:vMerge w:val="continue"/>
            <w:tcBorders>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1"/>
                <w:szCs w:val="21"/>
              </w:rPr>
            </w:pPr>
          </w:p>
        </w:tc>
        <w:tc>
          <w:tcPr>
            <w:tcW w:w="1140" w:type="dxa"/>
            <w:vMerge w:val="continue"/>
            <w:tcBorders>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广告经营者、广告发布者建立、健全广告业务的承接登记、审核、档案管理制度情况的检查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企业、个体工商户及其它经营单位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《广告法》第三十四条、第六十一条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10</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产品质量监督抽查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生产领域产品质量监督抽查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市场上或企业成品仓库内的待销产品</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抽样检测</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《产品质量法》第十五条</w:t>
            </w:r>
            <w:r>
              <w:rPr>
                <w:rFonts w:hint="eastAsia" w:ascii="仿宋_GB2312" w:hAnsi="仿宋_GB2312" w:eastAsia="仿宋_GB2312" w:cs="仿宋_GB2312"/>
                <w:color w:val="000000"/>
                <w:sz w:val="21"/>
                <w:szCs w:val="21"/>
                <w:lang w:val="en-US" w:eastAsia="zh-CN"/>
              </w:rPr>
              <w:br w:type="textWrapping"/>
            </w:r>
            <w:r>
              <w:rPr>
                <w:rFonts w:hint="eastAsia" w:ascii="仿宋_GB2312" w:hAnsi="仿宋_GB2312" w:eastAsia="仿宋_GB2312" w:cs="仿宋_GB2312"/>
                <w:color w:val="000000"/>
                <w:sz w:val="21"/>
                <w:szCs w:val="21"/>
                <w:lang w:val="en-US" w:eastAsia="zh-CN"/>
              </w:rPr>
              <w:t>《产品质量监督抽查管理暂行办法》第五条、第十条、第十一条、第十二条、第十三条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食品相关产品质量安全监督检查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食品相关产品获证企业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《食品安全法》第一百一十条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《产品质量法》第十五条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11</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工业产品生产许可证产品生产企业检查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工业产品生产许可资格检查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企业、个体工商户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《工业产品生产许可证管理条例》第三十六条、</w:t>
            </w:r>
            <w:r>
              <w:rPr>
                <w:rFonts w:hint="eastAsia" w:ascii="仿宋_GB2312" w:hAnsi="仿宋_GB2312" w:eastAsia="仿宋_GB2312" w:cs="仿宋_GB2312"/>
                <w:color w:val="000000"/>
                <w:sz w:val="21"/>
                <w:szCs w:val="21"/>
                <w:lang w:eastAsia="zh-CN"/>
              </w:rPr>
              <w:t>第</w:t>
            </w:r>
            <w:r>
              <w:rPr>
                <w:rFonts w:hint="eastAsia" w:ascii="仿宋_GB2312" w:hAnsi="仿宋_GB2312" w:eastAsia="仿宋_GB2312" w:cs="仿宋_GB2312"/>
                <w:color w:val="000000"/>
                <w:sz w:val="21"/>
                <w:szCs w:val="21"/>
              </w:rPr>
              <w:t>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工业产品生产许可证获证企业条件检查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企业、个体工商户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2</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食品生产监督检查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食品生产监督检查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获证食品生产企业</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《食品安全法》第一百一十条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3</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食品销售监督检查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校园食品销售监督检查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校园及校园周边食品销售者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《食品安全法》第一百一十条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《食品生产经营监督检查管理办法》</w:t>
            </w:r>
          </w:p>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《网络食品安全违法行为查处办法》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高风险食品销售监督检查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风险等级为B、C、D级的食品销售者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一般风险食品销售监督检查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风险等级为A级的食品销售者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网络食品销售监督检查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网络食品交易第三方平台、入网食品销售者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现场检查、书面检查、网络检查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14</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餐饮服务监督检查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食品经营许可情况的检查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《食品安全法》第一百一十条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原料控制（含食品添加剂）情况的检查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i w:val="0"/>
                <w:color w:val="000000"/>
                <w:sz w:val="21"/>
                <w:szCs w:val="21"/>
                <w:u w:val="none"/>
                <w:lang w:eastAsia="zh-CN"/>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i w:val="0"/>
                <w:color w:val="000000"/>
                <w:sz w:val="21"/>
                <w:szCs w:val="21"/>
                <w:u w:val="none"/>
                <w:lang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i w:val="0"/>
                <w:color w:val="000000"/>
                <w:sz w:val="21"/>
                <w:szCs w:val="21"/>
                <w:u w:val="none"/>
                <w:lang w:eastAsia="zh-CN"/>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加工制作过程的检查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供餐、用餐与配送情况的检查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餐饮具清洗消毒情况的检查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场所和设施清洁维护情况的检查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食品安全管理情况的检查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人员管理情况的检查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餐饮服务经营者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18"/>
                <w:szCs w:val="18"/>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tcBorders>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学校、托幼机构、养老机构等食堂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网络餐饮服务情况的检查</w:t>
            </w:r>
          </w:p>
        </w:tc>
        <w:tc>
          <w:tcPr>
            <w:tcW w:w="1635" w:type="dxa"/>
            <w:tcBorders>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入网餐饮服务提供者、网络餐饮服务第三方平台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网络检查、现场检查、书面检查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《食品安全法》第一百一十条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《网络餐饮服务食品安全监督管理办法》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5"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5</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食用农产品市场销售质量安全检查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食用农产品集中交易市场监督检查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食用农产品集中交易市场（含批发市场和农贸市场）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现场检查、抽样检测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《食品安全法》第一百一十条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《食用农产品市场销售质量安全监督管理办法》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食用农产品销售企业（者）监督检查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食用农产品销售企业（含批发企业和零售企业）、其他销售者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现场检查、抽样检测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6</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特殊食品销售监督检查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婴幼儿配方食品销售监督检查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婴幼儿配方食品销售者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《食品安全法》第一百零九条、第一百一十条、第一百一十三条、第一百一十四条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《乳品质量安全监督管理条例》第四十六条、第四十八条、第五十条等</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《食品生产经营监督检查管理办法》第九条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特殊医学用途配方食品销售监督检查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特殊医学用途配方食品销售者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《食品安全法》第一百零九条、第一百一十条、第一百一十三条、第一百一十四条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《食品生产经营监督检查管理办法》第九条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保健食品销售监督检查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保健食品销售者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《食品安全法》第一百零九条、第一百一十条、第一百一十三条、第一百一十四条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《食品生产经营监督检查管理办法》第九条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7</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特种设备使用单位监督检查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对特种设备使用单位的监督检查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特种设备使用单位</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eastAsia="zh-CN"/>
              </w:rPr>
              <w:t>县级</w:t>
            </w:r>
            <w:r>
              <w:rPr>
                <w:rFonts w:hint="eastAsia" w:ascii="仿宋_GB2312" w:hAnsi="仿宋_GB2312" w:eastAsia="仿宋_GB2312" w:cs="仿宋_GB2312"/>
                <w:color w:val="000000"/>
                <w:sz w:val="21"/>
                <w:szCs w:val="21"/>
              </w:rPr>
              <w:t>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 xml:space="preserve">《特种设备安全法》第五十七条 </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《特种设备安全监察条例》第五十条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8"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8</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计量监督检查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在用计量器具监督检查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企业、事业单位、个体工商户及其他经营者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现场检查、抽样检测</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省级以下市场监管部门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《计量法》第十八条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《集贸市场计量监督管理办法》第八条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《加油站计量监督管理办法》第六条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《眼镜制配计量监督管理办法》第七条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法定计量检定机构专项监督检查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法定计量检定机构</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《计量法》第十八条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《计量法实施细则》第二十八条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《法定计量检定机构监督管理办法》第十五</w:t>
            </w:r>
            <w:r>
              <w:rPr>
                <w:rFonts w:hint="eastAsia" w:ascii="仿宋_GB2312" w:hAnsi="仿宋_GB2312" w:eastAsia="仿宋_GB2312" w:cs="仿宋_GB2312"/>
                <w:color w:val="000000"/>
                <w:sz w:val="21"/>
                <w:szCs w:val="21"/>
                <w:lang w:eastAsia="zh-CN"/>
              </w:rPr>
              <w:t>条</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第</w:t>
            </w:r>
            <w:r>
              <w:rPr>
                <w:rFonts w:hint="eastAsia" w:ascii="仿宋_GB2312" w:hAnsi="仿宋_GB2312" w:eastAsia="仿宋_GB2312" w:cs="仿宋_GB2312"/>
                <w:color w:val="000000"/>
                <w:sz w:val="21"/>
                <w:szCs w:val="21"/>
              </w:rPr>
              <w:t>十六条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《专业计量站管理办法》第十四</w:t>
            </w:r>
            <w:r>
              <w:rPr>
                <w:rFonts w:hint="eastAsia" w:ascii="仿宋_GB2312" w:hAnsi="仿宋_GB2312" w:eastAsia="仿宋_GB2312" w:cs="仿宋_GB2312"/>
                <w:color w:val="000000"/>
                <w:sz w:val="21"/>
                <w:szCs w:val="21"/>
                <w:lang w:eastAsia="zh-CN"/>
              </w:rPr>
              <w:t>条</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第</w:t>
            </w:r>
            <w:r>
              <w:rPr>
                <w:rFonts w:hint="eastAsia" w:ascii="仿宋_GB2312" w:hAnsi="仿宋_GB2312" w:eastAsia="仿宋_GB2312" w:cs="仿宋_GB2312"/>
                <w:color w:val="000000"/>
                <w:sz w:val="21"/>
                <w:szCs w:val="21"/>
              </w:rPr>
              <w:t>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计量单位使用情况专项监督检查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宣传出版、文化教育、市场交易等领域</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省级以下市场监管部门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《计量法》第十八条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《全面推行我国法定计量单位的意见》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定量包装商品净含量计量监督专项抽查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企业、个体工商户及其他经营者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抽样检测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省级以下市场监管部门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《计量法》第十八条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《定量包装商品计量监督管理办法》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型式批准监督检查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企业、事业单位、个体工商户及其他经营者</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现场检查、抽样检测</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省级以下市场监管部门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《计量法》第十八条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《计量法实施细则》第十八、二十条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《计量器具新产品管理办法》第十八条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能效标识计量专项监督检查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抽样检测</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省级以下市场监管部门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《节约能源法》第七十三条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《能源计量监督管理办法》第十六条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《能源效率标识管理办法》第十八条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水效标识计量专项监督检查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重点检查事项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抽样检测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省级以下市场监管部门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《水效标识管理办法》第十七条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9</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检验检测机构检查</w:t>
            </w:r>
          </w:p>
        </w:tc>
        <w:tc>
          <w:tcPr>
            <w:tcW w:w="159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检验检测机构检查</w:t>
            </w:r>
          </w:p>
        </w:tc>
        <w:tc>
          <w:tcPr>
            <w:tcW w:w="1635"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检验检测机构</w:t>
            </w:r>
          </w:p>
        </w:tc>
        <w:tc>
          <w:tcPr>
            <w:tcW w:w="1185"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现场检查、书面检查</w:t>
            </w:r>
          </w:p>
        </w:tc>
        <w:tc>
          <w:tcPr>
            <w:tcW w:w="1208"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《计量法》第二十二条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《产品质量法》第十九条、第五十七条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《认证认可条例》第十六条、第三十三条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《检验检测机构资质认定管理办法》第四十一条至第四十七条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《食品检验机构资质认定管理办法》第三十二条至第四十条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认证活动和认证结果检查</w:t>
            </w:r>
          </w:p>
        </w:tc>
        <w:tc>
          <w:tcPr>
            <w:tcW w:w="1590"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pacing w:val="-7"/>
                <w:sz w:val="21"/>
                <w:szCs w:val="21"/>
                <w:lang w:val="en-US" w:eastAsia="zh-CN"/>
              </w:rPr>
              <w:t>自愿性认证活动及结果合规性、有效性的检查</w:t>
            </w:r>
          </w:p>
        </w:tc>
        <w:tc>
          <w:tcPr>
            <w:tcW w:w="163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自愿性认证机构、获证企业</w:t>
            </w:r>
          </w:p>
        </w:tc>
        <w:tc>
          <w:tcPr>
            <w:tcW w:w="118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一般检查事项</w:t>
            </w:r>
          </w:p>
        </w:tc>
        <w:tc>
          <w:tcPr>
            <w:tcW w:w="121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现场检查</w:t>
            </w:r>
          </w:p>
        </w:tc>
        <w:tc>
          <w:tcPr>
            <w:tcW w:w="1208"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省级以下市场监管部门（根据市场监管总局授权及其计划实施）</w:t>
            </w:r>
          </w:p>
        </w:tc>
        <w:tc>
          <w:tcPr>
            <w:tcW w:w="5317"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《认证认可条例》第五十条；</w:t>
            </w:r>
            <w:r>
              <w:rPr>
                <w:rFonts w:hint="eastAsia" w:ascii="仿宋_GB2312" w:hAnsi="仿宋_GB2312" w:eastAsia="仿宋_GB2312" w:cs="仿宋_GB2312"/>
                <w:color w:val="000000"/>
                <w:sz w:val="21"/>
                <w:szCs w:val="21"/>
                <w:lang w:val="en-US" w:eastAsia="zh-CN"/>
              </w:rPr>
              <w:br w:type="textWrapping"/>
            </w:r>
            <w:r>
              <w:rPr>
                <w:rFonts w:hint="eastAsia" w:ascii="仿宋_GB2312" w:hAnsi="仿宋_GB2312" w:eastAsia="仿宋_GB2312" w:cs="仿宋_GB2312"/>
                <w:color w:val="000000"/>
                <w:sz w:val="21"/>
                <w:szCs w:val="21"/>
                <w:lang w:val="en-US" w:eastAsia="zh-CN"/>
              </w:rPr>
              <w:t>《认证机构管理办法》第二十七条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21</w:t>
            </w:r>
          </w:p>
        </w:tc>
        <w:tc>
          <w:tcPr>
            <w:tcW w:w="1140" w:type="dxa"/>
            <w:vMerge w:val="restart"/>
            <w:tcBorders>
              <w:top w:val="single" w:color="000000" w:sz="4" w:space="0"/>
              <w:left w:val="single" w:color="000000" w:sz="4" w:space="0"/>
              <w:right w:val="single" w:color="000000" w:sz="4" w:space="0"/>
            </w:tcBorders>
            <w:shd w:val="clear" w:color="auto" w:fill="auto"/>
            <w:noWrap w:val="0"/>
            <w:vAlign w:val="center"/>
          </w:tcPr>
          <w:p>
            <w:pPr>
              <w:autoSpaceDN w:val="0"/>
              <w:jc w:val="left"/>
              <w:textAlignment w:val="center"/>
              <w:rPr>
                <w:rFonts w:hint="default" w:ascii="Times New Roman" w:hAnsi="Times New Roman" w:cs="Times New Roman"/>
                <w:color w:val="000000"/>
                <w:sz w:val="21"/>
                <w:szCs w:val="21"/>
              </w:rPr>
            </w:pPr>
            <w:r>
              <w:rPr>
                <w:rFonts w:hint="eastAsia" w:ascii="仿宋_GB2312" w:hAnsi="仿宋_GB2312" w:eastAsia="仿宋_GB2312" w:cs="仿宋_GB2312"/>
                <w:b w:val="0"/>
                <w:i w:val="0"/>
                <w:color w:val="000000"/>
                <w:sz w:val="21"/>
                <w:szCs w:val="21"/>
                <w:u w:val="none"/>
                <w:lang w:eastAsia="zh-CN"/>
              </w:rPr>
              <w:t>市场类标准监督检查</w:t>
            </w:r>
          </w:p>
        </w:tc>
        <w:tc>
          <w:tcPr>
            <w:tcW w:w="1590"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企业标准自我声明监督检查</w:t>
            </w:r>
          </w:p>
        </w:tc>
        <w:tc>
          <w:tcPr>
            <w:tcW w:w="163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企业</w:t>
            </w:r>
          </w:p>
        </w:tc>
        <w:tc>
          <w:tcPr>
            <w:tcW w:w="118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书面检查、网络检查</w:t>
            </w:r>
          </w:p>
        </w:tc>
        <w:tc>
          <w:tcPr>
            <w:tcW w:w="1208"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《标准化法》第二十七条、第三十八条、第三十九条、第四十二条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hint="default" w:ascii="Times New Roman" w:hAnsi="Times New Roman" w:cs="Times New Roman"/>
                <w:color w:val="000000"/>
                <w:sz w:val="21"/>
                <w:szCs w:val="21"/>
              </w:rPr>
            </w:pPr>
          </w:p>
        </w:tc>
        <w:tc>
          <w:tcPr>
            <w:tcW w:w="1590"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团体标准自我声明监督检查</w:t>
            </w:r>
          </w:p>
        </w:tc>
        <w:tc>
          <w:tcPr>
            <w:tcW w:w="163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社会团体</w:t>
            </w:r>
          </w:p>
        </w:tc>
        <w:tc>
          <w:tcPr>
            <w:tcW w:w="118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书面检查、网络检查</w:t>
            </w:r>
          </w:p>
        </w:tc>
        <w:tc>
          <w:tcPr>
            <w:tcW w:w="1208"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tcBorders>
              <w:left w:val="single" w:color="000000" w:sz="4" w:space="0"/>
              <w:bottom w:val="single" w:color="000000" w:sz="4" w:space="0"/>
              <w:right w:val="single" w:color="000000" w:sz="4" w:space="0"/>
            </w:tcBorders>
            <w:shd w:val="solid" w:color="FFFFFF" w:fill="auto"/>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《标准化法》第二十七条、第三十九条、第四十二条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r>
              <w:rPr>
                <w:rFonts w:hint="eastAsia" w:cs="Times New Roman"/>
                <w:color w:val="000000"/>
                <w:sz w:val="21"/>
                <w:szCs w:val="21"/>
                <w:lang w:val="en-US" w:eastAsia="zh-CN"/>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专利真实性监督检查</w:t>
            </w:r>
          </w:p>
        </w:tc>
        <w:tc>
          <w:tcPr>
            <w:tcW w:w="1590" w:type="dxa"/>
            <w:tcBorders>
              <w:top w:val="single" w:color="000000" w:sz="4" w:space="0"/>
              <w:left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专利证书、产品专利宣传真实性的检查</w:t>
            </w:r>
          </w:p>
        </w:tc>
        <w:tc>
          <w:tcPr>
            <w:tcW w:w="1635" w:type="dxa"/>
            <w:tcBorders>
              <w:top w:val="single" w:color="000000" w:sz="4" w:space="0"/>
              <w:left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各类市场主体</w:t>
            </w:r>
          </w:p>
        </w:tc>
        <w:tc>
          <w:tcPr>
            <w:tcW w:w="1185" w:type="dxa"/>
            <w:tcBorders>
              <w:top w:val="single" w:color="000000" w:sz="4" w:space="0"/>
              <w:left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一般检查事项</w:t>
            </w:r>
          </w:p>
        </w:tc>
        <w:tc>
          <w:tcPr>
            <w:tcW w:w="1215" w:type="dxa"/>
            <w:tcBorders>
              <w:top w:val="single" w:color="000000" w:sz="4" w:space="0"/>
              <w:left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现场检查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lang w:val="en-US" w:eastAsia="zh-CN"/>
              </w:rPr>
              <w:t>《专利法》第六十三条</w:t>
            </w:r>
            <w:r>
              <w:rPr>
                <w:rFonts w:hint="eastAsia" w:ascii="仿宋_GB2312" w:hAnsi="仿宋_GB2312" w:eastAsia="仿宋_GB2312" w:cs="仿宋_GB2312"/>
                <w:color w:val="000000"/>
                <w:sz w:val="21"/>
                <w:szCs w:val="21"/>
                <w:lang w:val="en-US" w:eastAsia="zh-CN"/>
              </w:rPr>
              <w:br w:type="textWrapping"/>
            </w:r>
            <w:r>
              <w:rPr>
                <w:rFonts w:hint="eastAsia" w:ascii="仿宋_GB2312" w:hAnsi="仿宋_GB2312" w:eastAsia="仿宋_GB2312" w:cs="仿宋_GB2312"/>
                <w:color w:val="000000"/>
                <w:sz w:val="21"/>
                <w:szCs w:val="21"/>
                <w:lang w:val="en-US" w:eastAsia="zh-CN"/>
              </w:rPr>
              <w:t>《专利法实施细则》第八十四条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5" w:hRule="atLeast"/>
          <w:jc w:val="center"/>
        </w:trPr>
        <w:tc>
          <w:tcPr>
            <w:tcW w:w="561"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cs="Times New Roman"/>
                <w:color w:val="000000"/>
                <w:sz w:val="21"/>
                <w:szCs w:val="21"/>
                <w:lang w:val="en-US" w:eastAsia="zh-CN"/>
              </w:rPr>
              <w:t>23</w:t>
            </w:r>
          </w:p>
        </w:tc>
        <w:tc>
          <w:tcPr>
            <w:tcW w:w="1140"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商标使用行为的检查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商标使用行为的检查（含集体商标、证明商标以及地理标志）</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各类市场主体</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现场抽查、书面检查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《商标法》第六条、第十条、第十四条第五款、第十六条、第四十三条第二款、第四十九条第一款、第五十一条、第五十二条、第五十三条</w:t>
            </w:r>
            <w:r>
              <w:rPr>
                <w:rFonts w:hint="eastAsia" w:ascii="仿宋_GB2312" w:hAnsi="仿宋_GB2312" w:eastAsia="仿宋_GB2312" w:cs="仿宋_GB2312"/>
                <w:color w:val="000000"/>
                <w:sz w:val="21"/>
                <w:szCs w:val="21"/>
                <w:lang w:val="en-US" w:eastAsia="zh-CN"/>
              </w:rPr>
              <w:br w:type="textWrapping"/>
            </w:r>
            <w:r>
              <w:rPr>
                <w:rFonts w:hint="eastAsia" w:ascii="仿宋_GB2312" w:hAnsi="仿宋_GB2312" w:eastAsia="仿宋_GB2312" w:cs="仿宋_GB2312"/>
                <w:color w:val="000000"/>
                <w:sz w:val="21"/>
                <w:szCs w:val="21"/>
                <w:lang w:val="en-US" w:eastAsia="zh-CN"/>
              </w:rPr>
              <w:t>《商标法实施条例》第四条、第七十一条</w:t>
            </w:r>
            <w:r>
              <w:rPr>
                <w:rFonts w:hint="eastAsia" w:ascii="仿宋_GB2312" w:hAnsi="仿宋_GB2312" w:eastAsia="仿宋_GB2312" w:cs="仿宋_GB2312"/>
                <w:color w:val="000000"/>
                <w:sz w:val="21"/>
                <w:szCs w:val="21"/>
                <w:lang w:val="en-US" w:eastAsia="zh-CN"/>
              </w:rPr>
              <w:br w:type="textWrapping"/>
            </w:r>
            <w:r>
              <w:rPr>
                <w:rFonts w:hint="eastAsia" w:ascii="仿宋_GB2312" w:hAnsi="仿宋_GB2312" w:eastAsia="仿宋_GB2312" w:cs="仿宋_GB2312"/>
                <w:color w:val="000000"/>
                <w:sz w:val="21"/>
                <w:szCs w:val="21"/>
                <w:lang w:val="en-US" w:eastAsia="zh-CN"/>
              </w:rPr>
              <w:t>《集体商标、证明商标注册和管理办法》第十七条、第十八条、第十九条、第二十条、第二十一条、第二十二条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561"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p>
        </w:tc>
        <w:tc>
          <w:tcPr>
            <w:tcW w:w="11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商标印制行为的检查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各类市场主体</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一般检查事项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现场抽查、书面检查</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县级以上市场监管部门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《商标印制管理办法》第三条、第四条、第五条、第六条、第七条、第八条、第九条、第十条、第十一条、第十二条、第十三条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561"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center"/>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r>
              <w:rPr>
                <w:rFonts w:hint="eastAsia" w:ascii="Times New Roman" w:hAnsi="Times New Roman" w:cs="Times New Roman"/>
                <w:color w:val="000000"/>
                <w:sz w:val="21"/>
                <w:szCs w:val="21"/>
                <w:lang w:val="en-US" w:eastAsia="zh-CN"/>
              </w:rPr>
              <w:t>4</w:t>
            </w:r>
          </w:p>
        </w:tc>
        <w:tc>
          <w:tcPr>
            <w:tcW w:w="114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商标代理行为的检查</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商标代理行为的检查</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经市场监管部门登记从事商标代理业务的服务机构（所）</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一般检查事项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现场抽查、书面检查</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县级以上市场监管部门</w:t>
            </w:r>
          </w:p>
        </w:tc>
        <w:tc>
          <w:tcPr>
            <w:tcW w:w="5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default" w:ascii="Times New Roman" w:hAnsi="Times New Roman" w:cs="Times New Roman"/>
                <w:color w:val="000000"/>
                <w:sz w:val="21"/>
                <w:szCs w:val="21"/>
              </w:rPr>
            </w:pPr>
            <w:r>
              <w:rPr>
                <w:rFonts w:hint="eastAsia" w:ascii="仿宋_GB2312" w:hAnsi="仿宋_GB2312" w:eastAsia="仿宋_GB2312" w:cs="仿宋_GB2312"/>
                <w:color w:val="000000"/>
                <w:sz w:val="21"/>
                <w:szCs w:val="21"/>
              </w:rPr>
              <w:t>《商标法》第六十八条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《商标法实施条例》第八十八条、第八十九条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561"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1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c>
          <w:tcPr>
            <w:tcW w:w="53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ind w:left="0" w:leftChars="0" w:right="0" w:firstLine="0" w:firstLineChars="0"/>
              <w:outlineLvl w:val="9"/>
              <w:rPr>
                <w:rFonts w:hint="default" w:ascii="Times New Roman" w:hAnsi="Times New Roman" w:cs="Times New Roman"/>
                <w:color w:val="000000"/>
                <w:sz w:val="21"/>
                <w:szCs w:val="21"/>
              </w:rPr>
            </w:pPr>
          </w:p>
        </w:tc>
      </w:tr>
    </w:tbl>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p>
      <w:pPr>
        <w:widowControl w:val="0"/>
        <w:numPr>
          <w:ilvl w:val="0"/>
          <w:numId w:val="0"/>
        </w:numPr>
        <w:wordWrap/>
        <w:adjustRightInd/>
        <w:snapToGrid/>
        <w:spacing w:line="240" w:lineRule="exact"/>
        <w:ind w:left="0" w:leftChars="0" w:right="0" w:firstLine="0" w:firstLineChars="0"/>
        <w:jc w:val="both"/>
        <w:textAlignment w:val="auto"/>
        <w:outlineLvl w:val="9"/>
        <w:rPr>
          <w:rFonts w:hint="eastAsia" w:ascii="宋体" w:hAnsi="宋体" w:eastAsia="宋体" w:cs="宋体"/>
          <w:sz w:val="20"/>
          <w:szCs w:val="20"/>
          <w:lang w:val="en-US" w:eastAsia="zh-CN"/>
        </w:rPr>
      </w:pPr>
    </w:p>
    <w:p>
      <w:pPr>
        <w:pStyle w:val="6"/>
        <w:jc w:val="both"/>
        <w:rPr>
          <w:rFonts w:hint="eastAsia" w:ascii="方正小标宋_GBK" w:hAnsi="方正小标宋_GBK" w:eastAsia="方正小标宋_GBK" w:cs="方正小标宋_GBK"/>
          <w:b w:val="0"/>
          <w:bCs w:val="0"/>
        </w:rPr>
      </w:pPr>
    </w:p>
    <w:p>
      <w:pPr>
        <w:widowControl w:val="0"/>
        <w:numPr>
          <w:ilvl w:val="0"/>
          <w:numId w:val="0"/>
        </w:numPr>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p>
    <w:p>
      <w:pPr>
        <w:widowControl w:val="0"/>
        <w:numPr>
          <w:ilvl w:val="0"/>
          <w:numId w:val="0"/>
        </w:numPr>
        <w:wordWrap/>
        <w:adjustRightInd/>
        <w:snapToGrid/>
        <w:spacing w:line="240" w:lineRule="auto"/>
        <w:ind w:left="0" w:leftChars="0" w:right="0" w:firstLine="0" w:firstLineChars="0"/>
        <w:jc w:val="both"/>
        <w:textAlignment w:val="auto"/>
        <w:outlineLvl w:val="9"/>
        <w:rPr>
          <w:rFonts w:hint="eastAsia" w:ascii="方正小标宋_GBK" w:hAnsi="方正小标宋_GBK" w:eastAsia="方正小标宋_GBK" w:cs="方正小标宋_GBK"/>
          <w:b/>
          <w:bCs/>
          <w:sz w:val="44"/>
          <w:szCs w:val="44"/>
          <w:lang w:eastAsia="zh-CN"/>
        </w:rPr>
      </w:pPr>
    </w:p>
    <w:p>
      <w:pPr>
        <w:widowControl w:val="0"/>
        <w:numPr>
          <w:ilvl w:val="0"/>
          <w:numId w:val="0"/>
        </w:numPr>
        <w:wordWrap/>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p>
    <w:p/>
    <w:sectPr>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w:pict>
        <v:shape id="Quad Arrow 3073" o:spid="_x0000_s4097" o:spt="202" type="#_x0000_t202" style="position:absolute;left:0pt;margin-top:0pt;height:144pt;width:144pt;mso-position-horizontal:center;mso-position-horizontal-relative:margin;mso-wrap-style:none;z-index:251658240;mso-width-relative:page;mso-height-relative:page;" fillcolor="#FFFFFF" filled="f" stroked="f" coordsize="21600,21600">
          <v:path/>
          <v:fill on="f" color2="#FFFFFF" focussize="0,0"/>
          <v:stroke on="f"/>
          <v:imagedata o:title=""/>
          <o:lock v:ext="edit" grouping="f" rotation="f" text="f"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EBEF"/>
    <w:multiLevelType w:val="singleLevel"/>
    <w:tmpl w:val="6292EBEF"/>
    <w:lvl w:ilvl="0" w:tentative="0">
      <w:start w:val="1"/>
      <w:numFmt w:val="decimal"/>
      <w:suff w:val="nothing"/>
      <w:lvlText w:val="%1."/>
      <w:lvlJc w:val="left"/>
    </w:lvl>
  </w:abstractNum>
  <w:abstractNum w:abstractNumId="1">
    <w:nsid w:val="6465E86B"/>
    <w:multiLevelType w:val="singleLevel"/>
    <w:tmpl w:val="6465E86B"/>
    <w:lvl w:ilvl="0" w:tentative="0">
      <w:start w:val="1"/>
      <w:numFmt w:val="decimal"/>
      <w:lvlText w:val="%1."/>
      <w:lvlJc w:val="left"/>
      <w:pPr>
        <w:tabs>
          <w:tab w:val="left" w:pos="312"/>
        </w:tabs>
      </w:pPr>
    </w:lvl>
  </w:abstractNum>
  <w:abstractNum w:abstractNumId="2">
    <w:nsid w:val="7105B6EF"/>
    <w:multiLevelType w:val="singleLevel"/>
    <w:tmpl w:val="7105B6EF"/>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D45F5"/>
    <w:rsid w:val="02C834D8"/>
    <w:rsid w:val="054F38A3"/>
    <w:rsid w:val="0757195B"/>
    <w:rsid w:val="07CE0839"/>
    <w:rsid w:val="0987067A"/>
    <w:rsid w:val="09C61698"/>
    <w:rsid w:val="0A2B4243"/>
    <w:rsid w:val="0CE07DFC"/>
    <w:rsid w:val="0D37204D"/>
    <w:rsid w:val="0DC95214"/>
    <w:rsid w:val="0E5765A9"/>
    <w:rsid w:val="0EBC6E0D"/>
    <w:rsid w:val="0FF90C9E"/>
    <w:rsid w:val="10CB6B76"/>
    <w:rsid w:val="12121F74"/>
    <w:rsid w:val="121C4381"/>
    <w:rsid w:val="13277684"/>
    <w:rsid w:val="14B33D84"/>
    <w:rsid w:val="158A3C2B"/>
    <w:rsid w:val="159E5052"/>
    <w:rsid w:val="176F7BAB"/>
    <w:rsid w:val="17B7451F"/>
    <w:rsid w:val="18860BBD"/>
    <w:rsid w:val="18892C84"/>
    <w:rsid w:val="19227E7A"/>
    <w:rsid w:val="19CD6E1E"/>
    <w:rsid w:val="1A7C3314"/>
    <w:rsid w:val="1BAE7328"/>
    <w:rsid w:val="1C1B1A71"/>
    <w:rsid w:val="1F4D080C"/>
    <w:rsid w:val="1FFB6501"/>
    <w:rsid w:val="205A69D9"/>
    <w:rsid w:val="21664954"/>
    <w:rsid w:val="25360260"/>
    <w:rsid w:val="28BF709C"/>
    <w:rsid w:val="29084F25"/>
    <w:rsid w:val="295C1B51"/>
    <w:rsid w:val="29B716D7"/>
    <w:rsid w:val="2B4773B5"/>
    <w:rsid w:val="2DEE26FA"/>
    <w:rsid w:val="2FEB1A9A"/>
    <w:rsid w:val="304B1BE7"/>
    <w:rsid w:val="30C4310E"/>
    <w:rsid w:val="30DF0D90"/>
    <w:rsid w:val="33D62190"/>
    <w:rsid w:val="34C1206C"/>
    <w:rsid w:val="35096C74"/>
    <w:rsid w:val="35394E32"/>
    <w:rsid w:val="36145326"/>
    <w:rsid w:val="37B9283D"/>
    <w:rsid w:val="391F746F"/>
    <w:rsid w:val="3B325762"/>
    <w:rsid w:val="414411CD"/>
    <w:rsid w:val="43E51AF6"/>
    <w:rsid w:val="456E6A94"/>
    <w:rsid w:val="496A70DB"/>
    <w:rsid w:val="4C1E33CC"/>
    <w:rsid w:val="4E3B48B9"/>
    <w:rsid w:val="4F3B764A"/>
    <w:rsid w:val="4FFB2BA5"/>
    <w:rsid w:val="51FD175E"/>
    <w:rsid w:val="52E90172"/>
    <w:rsid w:val="534C3EC0"/>
    <w:rsid w:val="543004A7"/>
    <w:rsid w:val="54877F2E"/>
    <w:rsid w:val="59835005"/>
    <w:rsid w:val="59C71E97"/>
    <w:rsid w:val="59CB190F"/>
    <w:rsid w:val="5AF61C28"/>
    <w:rsid w:val="5DCC3043"/>
    <w:rsid w:val="5FE26F93"/>
    <w:rsid w:val="613563EF"/>
    <w:rsid w:val="61ED6F8A"/>
    <w:rsid w:val="684C72FF"/>
    <w:rsid w:val="6C365811"/>
    <w:rsid w:val="6C5870E4"/>
    <w:rsid w:val="6C6D6002"/>
    <w:rsid w:val="6C914F94"/>
    <w:rsid w:val="6CF9060C"/>
    <w:rsid w:val="6F396E4D"/>
    <w:rsid w:val="6F4260A4"/>
    <w:rsid w:val="6FE55BF3"/>
    <w:rsid w:val="70955CEF"/>
    <w:rsid w:val="70EF1716"/>
    <w:rsid w:val="70F2655B"/>
    <w:rsid w:val="71774E96"/>
    <w:rsid w:val="730532DE"/>
    <w:rsid w:val="73EC5FDC"/>
    <w:rsid w:val="741C0047"/>
    <w:rsid w:val="74B8249D"/>
    <w:rsid w:val="75F166AA"/>
    <w:rsid w:val="77907AEE"/>
    <w:rsid w:val="7A851834"/>
    <w:rsid w:val="7BB42B94"/>
    <w:rsid w:val="7C84486B"/>
    <w:rsid w:val="7D4B1006"/>
    <w:rsid w:val="7D9805EC"/>
    <w:rsid w:val="7E403FA5"/>
    <w:rsid w:val="7F06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cs="Times New Roman"/>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toc 1"/>
    <w:basedOn w:val="1"/>
    <w:next w:val="1"/>
    <w:unhideWhenUsed/>
    <w:qFormat/>
    <w:uiPriority w:val="39"/>
    <w:pPr>
      <w:spacing w:before="120" w:beforeLines="0" w:after="120" w:afterLines="0"/>
      <w:jc w:val="left"/>
    </w:pPr>
    <w:rPr>
      <w:rFonts w:cs="Calibri"/>
      <w:b/>
      <w:bCs/>
      <w:caps/>
      <w:sz w:val="20"/>
      <w:szCs w:val="20"/>
    </w:rPr>
  </w:style>
  <w:style w:type="paragraph" w:styleId="6">
    <w:name w:val="Title"/>
    <w:basedOn w:val="1"/>
    <w:next w:val="1"/>
    <w:qFormat/>
    <w:uiPriority w:val="10"/>
    <w:pPr>
      <w:spacing w:before="240" w:beforeLines="0" w:after="60" w:afterLines="0"/>
      <w:jc w:val="center"/>
      <w:outlineLvl w:val="0"/>
    </w:pPr>
    <w:rPr>
      <w:rFonts w:ascii="Cambria" w:hAnsi="Cambria" w:eastAsia="黑体"/>
      <w:b/>
      <w:bCs/>
      <w:kern w:val="2"/>
      <w:sz w:val="44"/>
      <w:szCs w:val="32"/>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unhideWhenUsed/>
    <w:qFormat/>
    <w:uiPriority w:val="99"/>
    <w:rPr>
      <w:rFonts w:ascii="Times New Roman" w:hAnsi="Times New Roman" w:eastAsia="宋体" w:cs="Times New Roman"/>
      <w:color w:val="0563C1"/>
      <w:u w:val="single"/>
    </w:rPr>
  </w:style>
  <w:style w:type="paragraph" w:customStyle="1" w:styleId="11">
    <w:name w:val="TOC Heading"/>
    <w:basedOn w:val="2"/>
    <w:next w:val="1"/>
    <w:qFormat/>
    <w:uiPriority w:val="0"/>
    <w:pPr>
      <w:widowControl/>
      <w:spacing w:before="240" w:beforeLines="0" w:after="0" w:afterLines="0" w:line="259" w:lineRule="auto"/>
      <w:jc w:val="left"/>
      <w:outlineLvl w:val="9"/>
    </w:pPr>
    <w:rPr>
      <w:rFonts w:ascii="Calibri Light" w:hAnsi="Calibri Light" w:cs="黑体"/>
      <w:b w:val="0"/>
      <w:bCs w:val="0"/>
      <w:color w:val="2D73B3"/>
      <w:kern w:val="0"/>
      <w:sz w:val="32"/>
      <w:szCs w:val="32"/>
    </w:rPr>
  </w:style>
  <w:style w:type="paragraph" w:customStyle="1" w:styleId="1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2022-07-25T07:59:00Z</dcterms:created>
  <dc:creator>G</dc:creator>
  <cp:lastModifiedBy>房永辉</cp:lastModifiedBy>
  <dcterms:modified xsi:type="dcterms:W3CDTF">2022-08-18T06:57:54Z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