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 xml:space="preserve">附件1 </w:t>
      </w:r>
    </w:p>
    <w:p>
      <w:pPr>
        <w:jc w:val="center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采购需求</w:t>
      </w:r>
    </w:p>
    <w:tbl>
      <w:tblPr>
        <w:tblStyle w:val="3"/>
        <w:tblW w:w="84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3"/>
        <w:gridCol w:w="845"/>
        <w:gridCol w:w="464"/>
        <w:gridCol w:w="6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3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设备名称</w:t>
            </w:r>
          </w:p>
        </w:tc>
        <w:tc>
          <w:tcPr>
            <w:tcW w:w="464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数量</w:t>
            </w:r>
          </w:p>
        </w:tc>
        <w:tc>
          <w:tcPr>
            <w:tcW w:w="6694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核心技术参数及功能要求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3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智能考种分析系统</w:t>
            </w:r>
          </w:p>
        </w:tc>
        <w:tc>
          <w:tcPr>
            <w:tcW w:w="464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1套</w:t>
            </w:r>
          </w:p>
        </w:tc>
        <w:tc>
          <w:tcPr>
            <w:tcW w:w="6694" w:type="dxa"/>
            <w:tcBorders>
              <w:top w:val="single" w:color="D0D0D0" w:sz="8" w:space="0"/>
              <w:left w:val="single" w:color="D0D0D0" w:sz="8" w:space="0"/>
              <w:bottom w:val="single" w:color="D0D0D0" w:sz="8" w:space="0"/>
              <w:right w:val="single" w:color="D0D0D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1.支持玉米、水稻、小麦、花生、芝麻等各种作物籽粒的考种分析，同时适用于玉米果穗、玉米截面的测量，可自动计算种子的千/百粒重、及种子粒型的相关数据；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2.自动检测单粒种子的粒型参数（长、宽、长宽比、面积、周长），所有种子的总粒数、千粒重、百粒重、颜色分析、平均值（长、宽、长宽比、面积、周长）、标准差，半自动检测容重、水分、粒型、粒色；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3.自动检测穗行数、穗粗、轴粗、粒长、粒宽、粒色以及其平均值；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4.自动检测果穗穗长、穗粗、秃尖长、左右穗缘角、穗行角、穗行数、行粒数、粒厚、穗色及其平均值，半自动检测穗型、轴色；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5.数粒误差：≤±0.5%，千粒重误差：≤±0.5%；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32"/>
                <w:szCs w:val="32"/>
                <w:lang w:val="en-US" w:eastAsia="zh-CN" w:bidi="ar"/>
              </w:rPr>
              <w:t>6.配套移动计数APP，可通过移动端计数，保存，查看历史数据，包含作物名称，品种信息，种子数量，测量时间等。可自定义新增作物名称，单个/批量品种添加，一键式选择通用/辅助算法。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30"/>
        <w:textAlignment w:val="baseline"/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  <w:t>采购说明：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  <w:t>1、采购仪器设备简要技术参数要求详见上表。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  <w:t>2、产品要求：报价产品必须符合或优于采购要求的技术参数及国家相关行业标准。供应商所供产品为全新产品，表面无划损、无任何缺陷隐患，具出厂合格证、产品中文说明书。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default" w:ascii="CESI仿宋-GB2312" w:hAnsi="CESI仿宋-GB2312" w:eastAsia="CESI仿宋-GB2312" w:cs="CESI仿宋-GB2312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备注：仪器设备的关键技术指标（数粒精度、千粒重误差、粒型分析）必须满足国家现行标准，并依据 GB/T 3543 和 GB/T 5519 标准进行的‌第三方校准报告‌或‌实测误差数据。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3、报价为含税费、运费、送货上楼人工费、安装费、调试费。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4、交货时间：在采购合同签订生效后10个工作日内完成供货。</w:t>
      </w:r>
    </w:p>
    <w:p>
      <w:pPr>
        <w:shd w:val="clear"/>
        <w:ind w:firstLine="640" w:firstLineChars="200"/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5、交货地点：</w:t>
      </w: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连山农业科学研究</w:t>
      </w: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，要求产品由供应商送货到指定地点，并完成安装调试。</w:t>
      </w:r>
    </w:p>
    <w:p>
      <w:pPr>
        <w:shd w:val="clear"/>
        <w:ind w:firstLine="640" w:firstLineChars="200"/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33EF2"/>
    <w:rsid w:val="02AC6901"/>
    <w:rsid w:val="0C7701FB"/>
    <w:rsid w:val="1F3C01D2"/>
    <w:rsid w:val="1FDF0F57"/>
    <w:rsid w:val="2A99703A"/>
    <w:rsid w:val="34066D7E"/>
    <w:rsid w:val="3541401C"/>
    <w:rsid w:val="39324D8F"/>
    <w:rsid w:val="505B22C7"/>
    <w:rsid w:val="59F91BBC"/>
    <w:rsid w:val="68EAE4E3"/>
    <w:rsid w:val="6FFF1949"/>
    <w:rsid w:val="7FFF9ADB"/>
    <w:rsid w:val="9FF33EF2"/>
    <w:rsid w:val="BFEFAEBF"/>
    <w:rsid w:val="CE796C39"/>
    <w:rsid w:val="E4F78B18"/>
    <w:rsid w:val="EACFAE3F"/>
    <w:rsid w:val="FFAF7C3E"/>
    <w:rsid w:val="FFFED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2026-08-01T03:28:00Z</dcterms:created>
  <dc:creator>zhihanglai</dc:creator>
  <cp:lastModifiedBy>admin45fd</cp:lastModifiedBy>
  <dcterms:modified xsi:type="dcterms:W3CDTF">2026-08-06T09:22:05Z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F63638D9CB1C972EBE6D706A749FCB8A</vt:lpwstr>
  </property>
</Properties>
</file>