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38429">
      <w:pPr>
        <w:rPr>
          <w:sz w:val="44"/>
          <w:szCs w:val="44"/>
        </w:rPr>
      </w:pPr>
    </w:p>
    <w:p w14:paraId="298DBAC2">
      <w:pPr>
        <w:jc w:val="center"/>
        <w:rPr>
          <w:rFonts w:hint="eastAsia" w:ascii="CESI小标宋-GB18030" w:hAnsi="CESI小标宋-GB18030" w:eastAsia="CESI小标宋-GB18030" w:cs="CESI小标宋-GB18030"/>
          <w:sz w:val="44"/>
          <w:szCs w:val="44"/>
        </w:rPr>
      </w:pPr>
      <w:bookmarkStart w:id="0" w:name="_GoBack"/>
      <w:r>
        <w:rPr>
          <w:rFonts w:hint="eastAsia" w:ascii="CESI小标宋-GB18030" w:hAnsi="CESI小标宋-GB18030" w:eastAsia="CESI小标宋-GB18030" w:cs="CESI小标宋-GB18030"/>
          <w:sz w:val="44"/>
          <w:szCs w:val="44"/>
          <w:lang w:val="en-US" w:eastAsia="zh-CN"/>
        </w:rPr>
        <w:t>连山壮族瑶族自治县</w:t>
      </w:r>
      <w:r>
        <w:rPr>
          <w:rFonts w:hint="eastAsia" w:ascii="CESI小标宋-GB18030" w:hAnsi="CESI小标宋-GB18030" w:eastAsia="CESI小标宋-GB18030" w:cs="CESI小标宋-GB18030"/>
          <w:sz w:val="44"/>
          <w:szCs w:val="44"/>
        </w:rPr>
        <w:t xml:space="preserve"> 2026 年中央财政衔接推进乡村振兴（少数民族发展任务）补助资金增加入库项目信息表</w:t>
      </w:r>
    </w:p>
    <w:bookmarkEnd w:id="0"/>
    <w:p w14:paraId="6632880B"/>
    <w:tbl>
      <w:tblPr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922"/>
        <w:gridCol w:w="922"/>
        <w:gridCol w:w="1718"/>
        <w:gridCol w:w="922"/>
        <w:gridCol w:w="2855"/>
        <w:gridCol w:w="1231"/>
        <w:gridCol w:w="757"/>
        <w:gridCol w:w="1086"/>
        <w:gridCol w:w="1239"/>
        <w:gridCol w:w="1985"/>
      </w:tblGrid>
      <w:tr w14:paraId="576D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4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4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项目类型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项目子类型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0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8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建设内容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预算总投资（万元）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E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项目性质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A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预计项目实施起止日期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F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绩效目标</w:t>
            </w:r>
          </w:p>
        </w:tc>
      </w:tr>
      <w:tr w14:paraId="2818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F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D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衔接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设施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岭南民族特色高质量发展廊道—连山壮族瑶族自治县现代农业种业基地建设项目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E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吉田镇沙田村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45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科院种业科研中心、种子资源库、沙田小学种业生产基地安装工程包含内容：电气工程、消防电部分、智能化部分、给排水工程、消防水部分、气体灭火部分、通风部分、防排烟部分、抗震支架部分、电梯工程。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9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1364.63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BA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产业发展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6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2026年1月至2026年10月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连山壮族瑶族自治县农业农村局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0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加快推进我县农业科技基础设施、科研试验示范基地建设，提升种子加工标准化、机械化水平，保障优质种子供给，助力农业提质增效与农民增收</w:t>
            </w:r>
          </w:p>
        </w:tc>
      </w:tr>
    </w:tbl>
    <w:p w14:paraId="6D268E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D0286"/>
    <w:rsid w:val="762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2025-11-14T15:20:00Z</dcterms:created>
  <dc:creator>野包</dc:creator>
  <cp:lastModifiedBy>野包</cp:lastModifiedBy>
  <dcterms:modified xsi:type="dcterms:W3CDTF">2025-11-14T15:25:11Z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772B15C9E3B843BFAE9C103DE8F31D08_11</vt:lpwstr>
  </property>
  <property fmtid="{D5CDD505-2E9C-101B-9397-08002B2CF9AE}" pid="4" name="KSOTemplateDocerSaveRecord">
    <vt:lpwstr>eyJoZGlkIjoiMTdiZDc0OGRjNWRjNWNmMzQ0NjIwOTI5MDZmMjk3NmYiLCJ1c2VySWQiOiI0MjgzMzgwNjEifQ==</vt:lpwstr>
  </property>
</Properties>
</file>