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eastAsia" w:ascii="黑体" w:hAnsi="黑体" w:eastAsia="黑体" w:cs="黑体"/>
          <w:spacing w:val="-1"/>
          <w:position w:val="1"/>
          <w:sz w:val="32"/>
          <w:szCs w:val="32"/>
          <w:lang w:val="en-US" w:eastAsia="zh-CN"/>
        </w:rPr>
      </w:pPr>
      <w:r>
        <w:rPr>
          <w:rFonts w:hint="eastAsia" w:ascii="黑体" w:hAnsi="黑体" w:eastAsia="黑体" w:cs="黑体"/>
          <w:spacing w:val="-1"/>
          <w:position w:val="1"/>
          <w:sz w:val="32"/>
          <w:szCs w:val="32"/>
          <w:lang w:val="en-US" w:eastAsia="zh-CN"/>
        </w:rPr>
        <w:t>附件1</w:t>
      </w: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pacing w:val="-1"/>
          <w:position w:val="1"/>
          <w:sz w:val="44"/>
          <w:szCs w:val="44"/>
          <w:lang w:val="en-US" w:eastAsia="zh-CN"/>
        </w:rPr>
      </w:pPr>
      <w:r>
        <w:rPr>
          <w:rFonts w:hint="eastAsia" w:ascii="方正小标宋_GBK" w:hAnsi="方正小标宋_GBK" w:eastAsia="方正小标宋_GBK" w:cs="方正小标宋_GBK"/>
          <w:spacing w:val="-1"/>
          <w:position w:val="1"/>
          <w:sz w:val="44"/>
          <w:szCs w:val="44"/>
          <w:lang w:val="en-US" w:eastAsia="zh-CN"/>
        </w:rPr>
        <w:t>连山壮族瑶族自治县聚氯乙烯绝缘电缆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pacing w:val="-1"/>
          <w:position w:val="1"/>
          <w:sz w:val="44"/>
          <w:szCs w:val="44"/>
        </w:rPr>
      </w:pPr>
      <w:r>
        <w:rPr>
          <w:rFonts w:hint="eastAsia" w:ascii="方正小标宋_GBK" w:hAnsi="方正小标宋_GBK" w:eastAsia="方正小标宋_GBK" w:cs="方正小标宋_GBK"/>
          <w:spacing w:val="-1"/>
          <w:position w:val="1"/>
          <w:sz w:val="44"/>
          <w:szCs w:val="44"/>
          <w:lang w:val="en-US" w:eastAsia="zh-CN"/>
        </w:rPr>
        <w:t>电线</w:t>
      </w:r>
      <w:r>
        <w:rPr>
          <w:rFonts w:hint="eastAsia" w:ascii="方正小标宋_GBK" w:hAnsi="方正小标宋_GBK" w:eastAsia="方正小标宋_GBK" w:cs="方正小标宋_GBK"/>
          <w:spacing w:val="-1"/>
          <w:position w:val="1"/>
          <w:sz w:val="44"/>
          <w:szCs w:val="44"/>
        </w:rPr>
        <w:t>产品质量监督抽查实施细则</w:t>
      </w:r>
    </w:p>
    <w:p>
      <w:pPr>
        <w:widowControl/>
        <w:ind w:firstLine="640" w:firstLineChars="200"/>
        <w:jc w:val="left"/>
        <w:rPr>
          <w:rFonts w:ascii="仿宋" w:hAnsi="仿宋" w:eastAsia="仿宋" w:cs="仿宋"/>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cs="仿宋"/>
          <w:b w:val="0"/>
          <w:bCs/>
          <w:color w:val="000000"/>
          <w:kern w:val="0"/>
          <w:sz w:val="32"/>
          <w:szCs w:val="32"/>
          <w:lang w:bidi="ar"/>
        </w:rPr>
      </w:pPr>
      <w:r>
        <w:rPr>
          <w:rFonts w:ascii="黑体" w:hAnsi="黑体" w:eastAsia="黑体" w:cs="仿宋"/>
          <w:b w:val="0"/>
          <w:bCs/>
          <w:color w:val="000000"/>
          <w:kern w:val="0"/>
          <w:sz w:val="32"/>
          <w:szCs w:val="32"/>
          <w:lang w:bidi="ar"/>
        </w:rPr>
        <w:t>一、抽样方法</w:t>
      </w:r>
    </w:p>
    <w:p>
      <w:pPr>
        <w:keepNext w:val="0"/>
        <w:keepLines w:val="0"/>
        <w:pageBreakBefore w:val="0"/>
        <w:widowControl/>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color w:val="000000"/>
          <w:spacing w:val="-6"/>
          <w:kern w:val="0"/>
          <w:sz w:val="32"/>
          <w:szCs w:val="32"/>
          <w:lang w:bidi="ar"/>
        </w:rPr>
      </w:pPr>
      <w:r>
        <w:rPr>
          <w:rFonts w:hint="eastAsia" w:ascii="仿宋_GB2312" w:hAnsi="仿宋_GB2312" w:eastAsia="仿宋_GB2312" w:cs="仿宋_GB2312"/>
          <w:color w:val="000000"/>
          <w:spacing w:val="-6"/>
          <w:kern w:val="0"/>
          <w:sz w:val="32"/>
          <w:szCs w:val="32"/>
          <w:lang w:bidi="ar"/>
        </w:rPr>
        <w:t>以随机抽样的方式在被抽查市场主体的待销产品中抽取。</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随机数一般可使用随机数表等方法产生。</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color w:val="000000"/>
          <w:kern w:val="0"/>
          <w:sz w:val="32"/>
          <w:szCs w:val="32"/>
          <w:lang w:bidi="ar"/>
        </w:rPr>
      </w:pPr>
      <w:r>
        <w:rPr>
          <w:rFonts w:hint="eastAsia" w:ascii="仿宋_GB2312" w:hAnsi="仿宋_GB2312" w:eastAsia="仿宋_GB2312" w:cs="仿宋_GB2312"/>
          <w:color w:val="000000"/>
          <w:kern w:val="0"/>
          <w:sz w:val="32"/>
          <w:szCs w:val="32"/>
          <w:lang w:bidi="ar"/>
        </w:rPr>
        <w:t>抽查数量：每款产品抽取2组样本，第1组用于检验，第2组用于备样。具体抽样数量和方法如下：</w:t>
      </w:r>
    </w:p>
    <w:tbl>
      <w:tblPr>
        <w:tblStyle w:val="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3998"/>
        <w:gridCol w:w="1788"/>
        <w:gridCol w:w="1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jc w:val="center"/>
        </w:trPr>
        <w:tc>
          <w:tcPr>
            <w:tcW w:w="8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sz w:val="28"/>
                <w:szCs w:val="28"/>
              </w:rPr>
            </w:pPr>
            <w:r>
              <w:rPr>
                <w:rFonts w:ascii="Times New Roman" w:hAnsi="Times New Roman" w:eastAsia="仿宋_GB2312"/>
                <w:b/>
                <w:sz w:val="28"/>
                <w:szCs w:val="28"/>
              </w:rPr>
              <w:t>序号</w:t>
            </w:r>
          </w:p>
        </w:tc>
        <w:tc>
          <w:tcPr>
            <w:tcW w:w="399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sz w:val="28"/>
                <w:szCs w:val="28"/>
              </w:rPr>
            </w:pPr>
            <w:r>
              <w:rPr>
                <w:rFonts w:ascii="Times New Roman" w:hAnsi="Times New Roman" w:eastAsia="仿宋_GB2312"/>
                <w:b/>
                <w:sz w:val="28"/>
                <w:szCs w:val="28"/>
              </w:rPr>
              <w:t>产品名称</w:t>
            </w:r>
          </w:p>
        </w:tc>
        <w:tc>
          <w:tcPr>
            <w:tcW w:w="17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sz w:val="28"/>
                <w:szCs w:val="28"/>
              </w:rPr>
            </w:pPr>
            <w:r>
              <w:rPr>
                <w:rFonts w:ascii="Times New Roman" w:hAnsi="Times New Roman" w:eastAsia="仿宋_GB2312"/>
                <w:b/>
                <w:sz w:val="28"/>
                <w:szCs w:val="28"/>
              </w:rPr>
              <w:t>第1组数量</w:t>
            </w:r>
          </w:p>
        </w:tc>
        <w:tc>
          <w:tcPr>
            <w:tcW w:w="18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sz w:val="28"/>
                <w:szCs w:val="28"/>
              </w:rPr>
            </w:pPr>
            <w:r>
              <w:rPr>
                <w:rFonts w:ascii="Times New Roman" w:hAnsi="Times New Roman" w:eastAsia="仿宋_GB2312"/>
                <w:b/>
                <w:sz w:val="28"/>
                <w:szCs w:val="28"/>
              </w:rPr>
              <w:t>第2组数量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869" w:type="dxa"/>
            <w:tcBorders>
              <w:top w:val="single" w:color="auto" w:sz="4" w:space="0"/>
              <w:left w:val="single" w:color="auto" w:sz="4" w:space="0"/>
              <w:bottom w:val="single" w:color="auto" w:sz="4" w:space="0"/>
              <w:right w:val="single" w:color="auto" w:sz="4" w:space="0"/>
            </w:tcBorders>
            <w:noWrap w:val="0"/>
            <w:vAlign w:val="center"/>
          </w:tcPr>
          <w:p>
            <w:pPr>
              <w:pStyle w:val="3"/>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1</w:t>
            </w:r>
          </w:p>
        </w:tc>
        <w:tc>
          <w:tcPr>
            <w:tcW w:w="3998" w:type="dxa"/>
            <w:tcBorders>
              <w:top w:val="single" w:color="auto" w:sz="4" w:space="0"/>
              <w:left w:val="single" w:color="auto" w:sz="4" w:space="0"/>
              <w:bottom w:val="single" w:color="auto" w:sz="4" w:space="0"/>
              <w:right w:val="single" w:color="auto" w:sz="4" w:space="0"/>
            </w:tcBorders>
            <w:noWrap w:val="0"/>
            <w:vAlign w:val="center"/>
          </w:tcPr>
          <w:p>
            <w:pPr>
              <w:pStyle w:val="3"/>
              <w:jc w:val="center"/>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聚氯乙烯绝缘电缆电线</w:t>
            </w:r>
          </w:p>
        </w:tc>
        <w:tc>
          <w:tcPr>
            <w:tcW w:w="1788" w:type="dxa"/>
            <w:tcBorders>
              <w:top w:val="single" w:color="auto" w:sz="4" w:space="0"/>
              <w:left w:val="single" w:color="auto" w:sz="4" w:space="0"/>
              <w:bottom w:val="single" w:color="auto" w:sz="4" w:space="0"/>
              <w:right w:val="single" w:color="auto" w:sz="4" w:space="0"/>
            </w:tcBorders>
            <w:noWrap w:val="0"/>
            <w:vAlign w:val="center"/>
          </w:tcPr>
          <w:p>
            <w:pPr>
              <w:pStyle w:val="3"/>
              <w:jc w:val="center"/>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30米</w:t>
            </w:r>
          </w:p>
        </w:tc>
        <w:tc>
          <w:tcPr>
            <w:tcW w:w="1867" w:type="dxa"/>
            <w:tcBorders>
              <w:top w:val="single" w:color="auto" w:sz="4" w:space="0"/>
              <w:left w:val="single" w:color="auto" w:sz="4" w:space="0"/>
              <w:bottom w:val="single" w:color="auto" w:sz="4" w:space="0"/>
              <w:right w:val="single" w:color="auto" w:sz="4" w:space="0"/>
            </w:tcBorders>
            <w:noWrap w:val="0"/>
            <w:vAlign w:val="center"/>
          </w:tcPr>
          <w:p>
            <w:pPr>
              <w:pStyle w:val="3"/>
              <w:jc w:val="center"/>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30米</w:t>
            </w:r>
          </w:p>
        </w:tc>
      </w:tr>
    </w:tbl>
    <w:p>
      <w:pPr>
        <w:widowControl/>
        <w:ind w:firstLine="640" w:firstLineChars="200"/>
        <w:jc w:val="left"/>
        <w:rPr>
          <w:rFonts w:hint="eastAsia" w:ascii="黑体" w:hAnsi="黑体" w:eastAsia="黑体" w:cs="仿宋"/>
          <w:b w:val="0"/>
          <w:bCs/>
          <w:color w:val="000000"/>
          <w:kern w:val="0"/>
          <w:sz w:val="32"/>
          <w:szCs w:val="32"/>
          <w:lang w:bidi="ar"/>
        </w:rPr>
      </w:pPr>
      <w:r>
        <w:rPr>
          <w:rFonts w:hint="eastAsia" w:ascii="黑体" w:hAnsi="黑体" w:eastAsia="黑体" w:cs="仿宋"/>
          <w:b w:val="0"/>
          <w:bCs/>
          <w:color w:val="000000"/>
          <w:kern w:val="0"/>
          <w:sz w:val="32"/>
          <w:szCs w:val="32"/>
          <w:lang w:bidi="ar"/>
        </w:rPr>
        <w:t>二、检验依据</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4306"/>
        <w:gridCol w:w="3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tblHeader/>
        </w:trPr>
        <w:tc>
          <w:tcPr>
            <w:tcW w:w="803" w:type="dxa"/>
            <w:noWrap w:val="0"/>
            <w:vAlign w:val="center"/>
          </w:tcPr>
          <w:p>
            <w:pPr>
              <w:spacing w:line="440" w:lineRule="exact"/>
              <w:jc w:val="center"/>
              <w:textAlignment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序号</w:t>
            </w:r>
          </w:p>
        </w:tc>
        <w:tc>
          <w:tcPr>
            <w:tcW w:w="4306" w:type="dxa"/>
            <w:noWrap w:val="0"/>
            <w:vAlign w:val="center"/>
          </w:tcPr>
          <w:p>
            <w:pPr>
              <w:spacing w:line="440" w:lineRule="exact"/>
              <w:jc w:val="center"/>
              <w:textAlignment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检验项目</w:t>
            </w:r>
          </w:p>
        </w:tc>
        <w:tc>
          <w:tcPr>
            <w:tcW w:w="3413" w:type="dxa"/>
            <w:noWrap w:val="0"/>
            <w:vAlign w:val="center"/>
          </w:tcPr>
          <w:p>
            <w:pPr>
              <w:spacing w:line="440" w:lineRule="exact"/>
              <w:jc w:val="center"/>
              <w:textAlignment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color w:val="000000"/>
                <w:sz w:val="28"/>
                <w:szCs w:val="28"/>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03" w:type="dxa"/>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w:t>
            </w:r>
          </w:p>
        </w:tc>
        <w:tc>
          <w:tcPr>
            <w:tcW w:w="4306" w:type="dxa"/>
            <w:noWrap w:val="0"/>
            <w:vAlign w:val="center"/>
          </w:tcPr>
          <w:p>
            <w:pPr>
              <w:wordWrap w:val="0"/>
              <w:snapToGrid w:val="0"/>
              <w:spacing w:line="32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导体电阻</w:t>
            </w:r>
          </w:p>
        </w:tc>
        <w:tc>
          <w:tcPr>
            <w:tcW w:w="3413" w:type="dxa"/>
            <w:noWrap w:val="0"/>
            <w:vAlign w:val="bottom"/>
          </w:tcPr>
          <w:p>
            <w:pPr>
              <w:snapToGrid w:val="0"/>
              <w:spacing w:line="32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en-US"/>
              </w:rPr>
              <w:t>GB/T</w:t>
            </w: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color w:val="000000"/>
                <w:sz w:val="24"/>
                <w:szCs w:val="24"/>
                <w:lang w:eastAsia="en-US"/>
              </w:rPr>
              <w:t>3048</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eastAsia="en-US"/>
              </w:rPr>
              <w:t>4—2007</w:t>
            </w:r>
          </w:p>
          <w:p>
            <w:pPr>
              <w:snapToGrid w:val="0"/>
              <w:spacing w:line="32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GB/T 5023.2</w:t>
            </w:r>
            <w:r>
              <w:rPr>
                <w:rFonts w:hint="eastAsia" w:asciiTheme="minorEastAsia" w:hAnsiTheme="minorEastAsia" w:eastAsiaTheme="minorEastAsia" w:cstheme="minorEastAsia"/>
                <w:color w:val="000000"/>
                <w:sz w:val="24"/>
                <w:szCs w:val="24"/>
                <w:lang w:eastAsia="en-US"/>
              </w:rPr>
              <w:t>—</w:t>
            </w:r>
            <w:r>
              <w:rPr>
                <w:rFonts w:hint="eastAsia" w:asciiTheme="minorEastAsia" w:hAnsiTheme="minorEastAsia" w:eastAsiaTheme="minorEastAsia" w:cstheme="minorEastAsia"/>
                <w:color w:val="000000"/>
                <w:sz w:val="24"/>
                <w:szCs w:val="24"/>
              </w:rPr>
              <w:t>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803" w:type="dxa"/>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w:t>
            </w:r>
          </w:p>
        </w:tc>
        <w:tc>
          <w:tcPr>
            <w:tcW w:w="4306" w:type="dxa"/>
            <w:noWrap w:val="0"/>
            <w:vAlign w:val="center"/>
          </w:tcPr>
          <w:p>
            <w:pPr>
              <w:wordWrap w:val="0"/>
              <w:snapToGrid w:val="0"/>
              <w:spacing w:line="32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成品电缆电压试验</w:t>
            </w:r>
          </w:p>
        </w:tc>
        <w:tc>
          <w:tcPr>
            <w:tcW w:w="3413" w:type="dxa"/>
            <w:noWrap w:val="0"/>
            <w:vAlign w:val="top"/>
          </w:tcPr>
          <w:p>
            <w:pPr>
              <w:snapToGrid w:val="0"/>
              <w:spacing w:line="32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en-US"/>
              </w:rPr>
              <w:t>GB/T</w:t>
            </w:r>
            <w:r>
              <w:rPr>
                <w:rFonts w:hint="eastAsia" w:asciiTheme="minorEastAsia" w:hAnsiTheme="minorEastAsia" w:eastAsiaTheme="minorEastAsia" w:cstheme="minorEastAsia"/>
                <w:color w:val="000000"/>
                <w:sz w:val="24"/>
                <w:szCs w:val="24"/>
              </w:rPr>
              <w:t xml:space="preserve"> 3048.8</w:t>
            </w:r>
            <w:r>
              <w:rPr>
                <w:rFonts w:hint="eastAsia" w:asciiTheme="minorEastAsia" w:hAnsiTheme="minorEastAsia" w:eastAsiaTheme="minorEastAsia" w:cstheme="minorEastAsia"/>
                <w:color w:val="000000"/>
                <w:sz w:val="24"/>
                <w:szCs w:val="24"/>
                <w:lang w:eastAsia="en-US"/>
              </w:rPr>
              <w:t>—</w:t>
            </w:r>
            <w:r>
              <w:rPr>
                <w:rFonts w:hint="eastAsia" w:asciiTheme="minorEastAsia" w:hAnsiTheme="minorEastAsia" w:eastAsiaTheme="minorEastAsia" w:cstheme="minorEastAsia"/>
                <w:color w:val="000000"/>
                <w:sz w:val="24"/>
                <w:szCs w:val="24"/>
              </w:rPr>
              <w:t>2007</w:t>
            </w:r>
          </w:p>
          <w:p>
            <w:pPr>
              <w:snapToGrid w:val="0"/>
              <w:spacing w:line="32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GB/T 5023.2</w:t>
            </w:r>
            <w:r>
              <w:rPr>
                <w:rFonts w:hint="eastAsia" w:asciiTheme="minorEastAsia" w:hAnsiTheme="minorEastAsia" w:eastAsiaTheme="minorEastAsia" w:cstheme="minorEastAsia"/>
                <w:color w:val="000000"/>
                <w:sz w:val="24"/>
                <w:szCs w:val="24"/>
                <w:lang w:eastAsia="en-US"/>
              </w:rPr>
              <w:t>—</w:t>
            </w:r>
            <w:r>
              <w:rPr>
                <w:rFonts w:hint="eastAsia" w:asciiTheme="minorEastAsia" w:hAnsiTheme="minorEastAsia" w:eastAsiaTheme="minorEastAsia" w:cstheme="minorEastAsia"/>
                <w:color w:val="000000"/>
                <w:sz w:val="24"/>
                <w:szCs w:val="24"/>
              </w:rPr>
              <w:t>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803" w:type="dxa"/>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w:t>
            </w:r>
          </w:p>
        </w:tc>
        <w:tc>
          <w:tcPr>
            <w:tcW w:w="4306" w:type="dxa"/>
            <w:noWrap w:val="0"/>
            <w:vAlign w:val="center"/>
          </w:tcPr>
          <w:p>
            <w:pPr>
              <w:wordWrap w:val="0"/>
              <w:snapToGrid w:val="0"/>
              <w:spacing w:line="32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绝缘线芯电压试验</w:t>
            </w:r>
          </w:p>
        </w:tc>
        <w:tc>
          <w:tcPr>
            <w:tcW w:w="3413" w:type="dxa"/>
            <w:noWrap w:val="0"/>
            <w:vAlign w:val="bottom"/>
          </w:tcPr>
          <w:p>
            <w:pPr>
              <w:snapToGrid w:val="0"/>
              <w:spacing w:line="32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en-US"/>
              </w:rPr>
              <w:t>GB/T</w:t>
            </w:r>
            <w:r>
              <w:rPr>
                <w:rFonts w:hint="eastAsia" w:asciiTheme="minorEastAsia" w:hAnsiTheme="minorEastAsia" w:eastAsiaTheme="minorEastAsia" w:cstheme="minorEastAsia"/>
                <w:color w:val="000000"/>
                <w:sz w:val="24"/>
                <w:szCs w:val="24"/>
              </w:rPr>
              <w:t xml:space="preserve"> 3048.8—2007</w:t>
            </w:r>
          </w:p>
          <w:p>
            <w:pPr>
              <w:snapToGrid w:val="0"/>
              <w:spacing w:line="32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GB/T 5023.2—2008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803" w:type="dxa"/>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w:t>
            </w:r>
          </w:p>
        </w:tc>
        <w:tc>
          <w:tcPr>
            <w:tcW w:w="4306" w:type="dxa"/>
            <w:noWrap w:val="0"/>
            <w:vAlign w:val="center"/>
          </w:tcPr>
          <w:p>
            <w:pPr>
              <w:wordWrap w:val="0"/>
              <w:snapToGrid w:val="0"/>
              <w:spacing w:line="32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绝缘电阻</w:t>
            </w:r>
          </w:p>
        </w:tc>
        <w:tc>
          <w:tcPr>
            <w:tcW w:w="3413" w:type="dxa"/>
            <w:noWrap w:val="0"/>
            <w:vAlign w:val="top"/>
          </w:tcPr>
          <w:p>
            <w:pPr>
              <w:snapToGrid w:val="0"/>
              <w:spacing w:line="32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en-US"/>
              </w:rPr>
              <w:t>GB/T</w:t>
            </w: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color w:val="000000"/>
                <w:sz w:val="24"/>
                <w:szCs w:val="24"/>
                <w:lang w:eastAsia="en-US"/>
              </w:rPr>
              <w:t>3048</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eastAsia="en-US"/>
              </w:rPr>
              <w:t>5</w:t>
            </w:r>
            <w:r>
              <w:rPr>
                <w:rFonts w:hint="eastAsia" w:asciiTheme="minorEastAsia" w:hAnsiTheme="minorEastAsia" w:eastAsiaTheme="minorEastAsia" w:cstheme="minorEastAsia"/>
                <w:color w:val="000000"/>
                <w:sz w:val="24"/>
                <w:szCs w:val="24"/>
              </w:rPr>
              <w:t>—2007</w:t>
            </w:r>
          </w:p>
          <w:p>
            <w:pPr>
              <w:snapToGrid w:val="0"/>
              <w:spacing w:line="32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GB/T 5023.2—2008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803" w:type="dxa"/>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w:t>
            </w:r>
          </w:p>
        </w:tc>
        <w:tc>
          <w:tcPr>
            <w:tcW w:w="4306" w:type="dxa"/>
            <w:noWrap w:val="0"/>
            <w:vAlign w:val="center"/>
          </w:tcPr>
          <w:p>
            <w:pPr>
              <w:wordWrap w:val="0"/>
              <w:snapToGrid w:val="0"/>
              <w:spacing w:line="32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绝缘平均厚度</w:t>
            </w:r>
          </w:p>
        </w:tc>
        <w:tc>
          <w:tcPr>
            <w:tcW w:w="3413" w:type="dxa"/>
            <w:noWrap w:val="0"/>
            <w:vAlign w:val="top"/>
          </w:tcPr>
          <w:p>
            <w:pPr>
              <w:snapToGrid w:val="0"/>
              <w:spacing w:line="32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GB/T 5023.2—2008</w:t>
            </w:r>
          </w:p>
          <w:p>
            <w:pPr>
              <w:snapToGrid w:val="0"/>
              <w:spacing w:line="32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eastAsia="en-US"/>
              </w:rPr>
              <w:t xml:space="preserve">GB/T </w:t>
            </w:r>
            <w:r>
              <w:rPr>
                <w:rFonts w:hint="eastAsia" w:asciiTheme="minorEastAsia" w:hAnsiTheme="minorEastAsia" w:eastAsiaTheme="minorEastAsia" w:cstheme="minorEastAsia"/>
                <w:color w:val="000000"/>
                <w:sz w:val="24"/>
                <w:szCs w:val="24"/>
              </w:rPr>
              <w:t>2951.11—2008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803" w:type="dxa"/>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w:t>
            </w:r>
          </w:p>
        </w:tc>
        <w:tc>
          <w:tcPr>
            <w:tcW w:w="4306" w:type="dxa"/>
            <w:noWrap w:val="0"/>
            <w:vAlign w:val="center"/>
          </w:tcPr>
          <w:p>
            <w:pPr>
              <w:wordWrap w:val="0"/>
              <w:snapToGrid w:val="0"/>
              <w:spacing w:line="32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绝缘最薄处厚度</w:t>
            </w:r>
          </w:p>
        </w:tc>
        <w:tc>
          <w:tcPr>
            <w:tcW w:w="3413" w:type="dxa"/>
            <w:noWrap w:val="0"/>
            <w:vAlign w:val="bottom"/>
          </w:tcPr>
          <w:p>
            <w:pPr>
              <w:snapToGrid w:val="0"/>
              <w:spacing w:line="32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GB/T 5023.2—2008</w:t>
            </w:r>
          </w:p>
          <w:p>
            <w:pPr>
              <w:snapToGrid w:val="0"/>
              <w:spacing w:line="32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eastAsia="en-US"/>
              </w:rPr>
              <w:t xml:space="preserve">GB/T </w:t>
            </w:r>
            <w:r>
              <w:rPr>
                <w:rFonts w:hint="eastAsia" w:asciiTheme="minorEastAsia" w:hAnsiTheme="minorEastAsia" w:eastAsiaTheme="minorEastAsia" w:cstheme="minorEastAsia"/>
                <w:color w:val="000000"/>
                <w:sz w:val="24"/>
                <w:szCs w:val="24"/>
              </w:rPr>
              <w:t>2951.11—2008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803" w:type="dxa"/>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7</w:t>
            </w:r>
          </w:p>
        </w:tc>
        <w:tc>
          <w:tcPr>
            <w:tcW w:w="4306" w:type="dxa"/>
            <w:noWrap w:val="0"/>
            <w:vAlign w:val="center"/>
          </w:tcPr>
          <w:p>
            <w:pPr>
              <w:wordWrap w:val="0"/>
              <w:snapToGrid w:val="0"/>
              <w:spacing w:line="32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护套平均厚度</w:t>
            </w:r>
          </w:p>
        </w:tc>
        <w:tc>
          <w:tcPr>
            <w:tcW w:w="3413" w:type="dxa"/>
            <w:noWrap w:val="0"/>
            <w:vAlign w:val="bottom"/>
          </w:tcPr>
          <w:p>
            <w:pPr>
              <w:snapToGrid w:val="0"/>
              <w:spacing w:line="32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GB/T 5023.2—2008</w:t>
            </w:r>
          </w:p>
          <w:p>
            <w:pPr>
              <w:snapToGrid w:val="0"/>
              <w:spacing w:line="32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eastAsia="en-US"/>
              </w:rPr>
              <w:t xml:space="preserve">GB/T </w:t>
            </w:r>
            <w:r>
              <w:rPr>
                <w:rFonts w:hint="eastAsia" w:asciiTheme="minorEastAsia" w:hAnsiTheme="minorEastAsia" w:eastAsiaTheme="minorEastAsia" w:cstheme="minorEastAsia"/>
                <w:color w:val="000000"/>
                <w:sz w:val="24"/>
                <w:szCs w:val="24"/>
              </w:rPr>
              <w:t>2951.11—2008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803" w:type="dxa"/>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8</w:t>
            </w:r>
          </w:p>
        </w:tc>
        <w:tc>
          <w:tcPr>
            <w:tcW w:w="4306" w:type="dxa"/>
            <w:noWrap w:val="0"/>
            <w:vAlign w:val="center"/>
          </w:tcPr>
          <w:p>
            <w:pPr>
              <w:wordWrap w:val="0"/>
              <w:snapToGrid w:val="0"/>
              <w:spacing w:line="32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护套最薄处厚度</w:t>
            </w:r>
          </w:p>
        </w:tc>
        <w:tc>
          <w:tcPr>
            <w:tcW w:w="3413" w:type="dxa"/>
            <w:noWrap w:val="0"/>
            <w:vAlign w:val="bottom"/>
          </w:tcPr>
          <w:p>
            <w:pPr>
              <w:snapToGrid w:val="0"/>
              <w:spacing w:line="32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GB/T 5023.2—2008</w:t>
            </w:r>
          </w:p>
          <w:p>
            <w:pPr>
              <w:snapToGrid w:val="0"/>
              <w:spacing w:line="32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eastAsia="en-US"/>
              </w:rPr>
              <w:t xml:space="preserve">GB/T </w:t>
            </w:r>
            <w:r>
              <w:rPr>
                <w:rFonts w:hint="eastAsia" w:asciiTheme="minorEastAsia" w:hAnsiTheme="minorEastAsia" w:eastAsiaTheme="minorEastAsia" w:cstheme="minorEastAsia"/>
                <w:color w:val="000000"/>
                <w:sz w:val="24"/>
                <w:szCs w:val="24"/>
              </w:rPr>
              <w:t>2951.11—2008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803" w:type="dxa"/>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9</w:t>
            </w:r>
          </w:p>
        </w:tc>
        <w:tc>
          <w:tcPr>
            <w:tcW w:w="4306" w:type="dxa"/>
            <w:noWrap w:val="0"/>
            <w:vAlign w:val="center"/>
          </w:tcPr>
          <w:p>
            <w:pPr>
              <w:wordWrap w:val="0"/>
              <w:snapToGrid w:val="0"/>
              <w:spacing w:line="32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绝缘老化前抗张强度</w:t>
            </w:r>
          </w:p>
        </w:tc>
        <w:tc>
          <w:tcPr>
            <w:tcW w:w="3413" w:type="dxa"/>
            <w:noWrap w:val="0"/>
            <w:vAlign w:val="center"/>
          </w:tcPr>
          <w:p>
            <w:pPr>
              <w:snapToGrid w:val="0"/>
              <w:spacing w:line="32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eastAsia="en-US"/>
              </w:rPr>
              <w:t xml:space="preserve">GB/T </w:t>
            </w:r>
            <w:r>
              <w:rPr>
                <w:rFonts w:hint="eastAsia" w:asciiTheme="minorEastAsia" w:hAnsiTheme="minorEastAsia" w:eastAsiaTheme="minorEastAsia" w:cstheme="minorEastAsia"/>
                <w:color w:val="000000"/>
                <w:sz w:val="24"/>
                <w:szCs w:val="24"/>
              </w:rPr>
              <w:t>2951.11—2008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803" w:type="dxa"/>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w:t>
            </w:r>
          </w:p>
        </w:tc>
        <w:tc>
          <w:tcPr>
            <w:tcW w:w="4306" w:type="dxa"/>
            <w:noWrap w:val="0"/>
            <w:vAlign w:val="center"/>
          </w:tcPr>
          <w:p>
            <w:pPr>
              <w:wordWrap w:val="0"/>
              <w:snapToGrid w:val="0"/>
              <w:spacing w:line="32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绝缘老化前断裂伸长率</w:t>
            </w:r>
          </w:p>
        </w:tc>
        <w:tc>
          <w:tcPr>
            <w:tcW w:w="3413" w:type="dxa"/>
            <w:noWrap w:val="0"/>
            <w:vAlign w:val="center"/>
          </w:tcPr>
          <w:p>
            <w:pPr>
              <w:snapToGrid w:val="0"/>
              <w:spacing w:line="32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eastAsia="en-US"/>
              </w:rPr>
              <w:t xml:space="preserve">GB/T </w:t>
            </w:r>
            <w:r>
              <w:rPr>
                <w:rFonts w:hint="eastAsia" w:asciiTheme="minorEastAsia" w:hAnsiTheme="minorEastAsia" w:eastAsiaTheme="minorEastAsia" w:cstheme="minorEastAsia"/>
                <w:color w:val="000000"/>
                <w:sz w:val="24"/>
                <w:szCs w:val="24"/>
              </w:rPr>
              <w:t>2951.11—2008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803" w:type="dxa"/>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11</w:t>
            </w:r>
          </w:p>
        </w:tc>
        <w:tc>
          <w:tcPr>
            <w:tcW w:w="4306" w:type="dxa"/>
            <w:noWrap w:val="0"/>
            <w:vAlign w:val="center"/>
          </w:tcPr>
          <w:p>
            <w:pPr>
              <w:wordWrap w:val="0"/>
              <w:snapToGrid w:val="0"/>
              <w:spacing w:line="32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绝缘老化后抗张强度</w:t>
            </w:r>
          </w:p>
        </w:tc>
        <w:tc>
          <w:tcPr>
            <w:tcW w:w="3413" w:type="dxa"/>
            <w:noWrap w:val="0"/>
            <w:vAlign w:val="top"/>
          </w:tcPr>
          <w:p>
            <w:pPr>
              <w:snapToGrid w:val="0"/>
              <w:spacing w:line="32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en-US"/>
              </w:rPr>
              <w:t>GB/T</w:t>
            </w:r>
            <w:r>
              <w:rPr>
                <w:rFonts w:hint="eastAsia" w:asciiTheme="minorEastAsia" w:hAnsiTheme="minorEastAsia" w:eastAsiaTheme="minorEastAsia" w:cstheme="minorEastAsia"/>
                <w:color w:val="000000"/>
                <w:sz w:val="24"/>
                <w:szCs w:val="24"/>
              </w:rPr>
              <w:t xml:space="preserve"> 2951.11—2008</w:t>
            </w:r>
          </w:p>
          <w:p>
            <w:pPr>
              <w:snapToGrid w:val="0"/>
              <w:spacing w:line="32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eastAsia="en-US"/>
              </w:rPr>
              <w:t xml:space="preserve">GB/T </w:t>
            </w:r>
            <w:r>
              <w:rPr>
                <w:rFonts w:hint="eastAsia" w:asciiTheme="minorEastAsia" w:hAnsiTheme="minorEastAsia" w:eastAsiaTheme="minorEastAsia" w:cstheme="minorEastAsia"/>
                <w:color w:val="000000"/>
                <w:sz w:val="24"/>
                <w:szCs w:val="24"/>
              </w:rPr>
              <w:t>2951.12—2008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803" w:type="dxa"/>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12</w:t>
            </w:r>
          </w:p>
        </w:tc>
        <w:tc>
          <w:tcPr>
            <w:tcW w:w="4306" w:type="dxa"/>
            <w:noWrap w:val="0"/>
            <w:vAlign w:val="center"/>
          </w:tcPr>
          <w:p>
            <w:pPr>
              <w:wordWrap w:val="0"/>
              <w:snapToGrid w:val="0"/>
              <w:spacing w:line="32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绝缘老化后断裂伸长率</w:t>
            </w:r>
          </w:p>
        </w:tc>
        <w:tc>
          <w:tcPr>
            <w:tcW w:w="3413" w:type="dxa"/>
            <w:noWrap w:val="0"/>
            <w:vAlign w:val="bottom"/>
          </w:tcPr>
          <w:p>
            <w:pPr>
              <w:snapToGrid w:val="0"/>
              <w:spacing w:line="32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en-US"/>
              </w:rPr>
              <w:t>GB/T</w:t>
            </w:r>
            <w:r>
              <w:rPr>
                <w:rFonts w:hint="eastAsia" w:asciiTheme="minorEastAsia" w:hAnsiTheme="minorEastAsia" w:eastAsiaTheme="minorEastAsia" w:cstheme="minorEastAsia"/>
                <w:color w:val="000000"/>
                <w:sz w:val="24"/>
                <w:szCs w:val="24"/>
              </w:rPr>
              <w:t xml:space="preserve"> 2951.11—2008</w:t>
            </w:r>
          </w:p>
          <w:p>
            <w:pPr>
              <w:snapToGrid w:val="0"/>
              <w:spacing w:line="32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eastAsia="en-US"/>
              </w:rPr>
              <w:t xml:space="preserve">GB/T </w:t>
            </w:r>
            <w:r>
              <w:rPr>
                <w:rFonts w:hint="eastAsia" w:asciiTheme="minorEastAsia" w:hAnsiTheme="minorEastAsia" w:eastAsiaTheme="minorEastAsia" w:cstheme="minorEastAsia"/>
                <w:color w:val="000000"/>
                <w:sz w:val="24"/>
                <w:szCs w:val="24"/>
              </w:rPr>
              <w:t>2951.12—2008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803" w:type="dxa"/>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13</w:t>
            </w:r>
          </w:p>
        </w:tc>
        <w:tc>
          <w:tcPr>
            <w:tcW w:w="4306" w:type="dxa"/>
            <w:noWrap w:val="0"/>
            <w:vAlign w:val="center"/>
          </w:tcPr>
          <w:p>
            <w:pPr>
              <w:wordWrap w:val="0"/>
              <w:snapToGrid w:val="0"/>
              <w:spacing w:line="32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绝缘老化后抗张强度变化率</w:t>
            </w:r>
          </w:p>
        </w:tc>
        <w:tc>
          <w:tcPr>
            <w:tcW w:w="3413" w:type="dxa"/>
            <w:noWrap w:val="0"/>
            <w:vAlign w:val="bottom"/>
          </w:tcPr>
          <w:p>
            <w:pPr>
              <w:snapToGrid w:val="0"/>
              <w:spacing w:line="32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en-US"/>
              </w:rPr>
              <w:t>GB/T</w:t>
            </w:r>
            <w:r>
              <w:rPr>
                <w:rFonts w:hint="eastAsia" w:asciiTheme="minorEastAsia" w:hAnsiTheme="minorEastAsia" w:eastAsiaTheme="minorEastAsia" w:cstheme="minorEastAsia"/>
                <w:color w:val="000000"/>
                <w:sz w:val="24"/>
                <w:szCs w:val="24"/>
              </w:rPr>
              <w:t xml:space="preserve"> 2951.11—2008</w:t>
            </w:r>
          </w:p>
          <w:p>
            <w:pPr>
              <w:snapToGrid w:val="0"/>
              <w:spacing w:line="32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eastAsia="en-US"/>
              </w:rPr>
              <w:t xml:space="preserve">GB/T </w:t>
            </w:r>
            <w:r>
              <w:rPr>
                <w:rFonts w:hint="eastAsia" w:asciiTheme="minorEastAsia" w:hAnsiTheme="minorEastAsia" w:eastAsiaTheme="minorEastAsia" w:cstheme="minorEastAsia"/>
                <w:color w:val="000000"/>
                <w:sz w:val="24"/>
                <w:szCs w:val="24"/>
              </w:rPr>
              <w:t>2951.12—2008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803" w:type="dxa"/>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14</w:t>
            </w:r>
          </w:p>
        </w:tc>
        <w:tc>
          <w:tcPr>
            <w:tcW w:w="4306" w:type="dxa"/>
            <w:noWrap w:val="0"/>
            <w:vAlign w:val="center"/>
          </w:tcPr>
          <w:p>
            <w:pPr>
              <w:wordWrap w:val="0"/>
              <w:snapToGrid w:val="0"/>
              <w:spacing w:line="32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绝缘老化后断裂伸长率变化率</w:t>
            </w:r>
          </w:p>
        </w:tc>
        <w:tc>
          <w:tcPr>
            <w:tcW w:w="3413" w:type="dxa"/>
            <w:noWrap w:val="0"/>
            <w:vAlign w:val="top"/>
          </w:tcPr>
          <w:p>
            <w:pPr>
              <w:snapToGrid w:val="0"/>
              <w:spacing w:line="32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en-US"/>
              </w:rPr>
              <w:t>GB/T</w:t>
            </w:r>
            <w:r>
              <w:rPr>
                <w:rFonts w:hint="eastAsia" w:asciiTheme="minorEastAsia" w:hAnsiTheme="minorEastAsia" w:eastAsiaTheme="minorEastAsia" w:cstheme="minorEastAsia"/>
                <w:color w:val="000000"/>
                <w:sz w:val="24"/>
                <w:szCs w:val="24"/>
              </w:rPr>
              <w:t xml:space="preserve"> 2951.11—2008</w:t>
            </w:r>
          </w:p>
          <w:p>
            <w:pPr>
              <w:snapToGrid w:val="0"/>
              <w:spacing w:line="32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eastAsia="en-US"/>
              </w:rPr>
              <w:t xml:space="preserve">GB/T </w:t>
            </w:r>
            <w:r>
              <w:rPr>
                <w:rFonts w:hint="eastAsia" w:asciiTheme="minorEastAsia" w:hAnsiTheme="minorEastAsia" w:eastAsiaTheme="minorEastAsia" w:cstheme="minorEastAsia"/>
                <w:color w:val="000000"/>
                <w:sz w:val="24"/>
                <w:szCs w:val="24"/>
              </w:rPr>
              <w:t>2951.12—2008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803" w:type="dxa"/>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15</w:t>
            </w:r>
          </w:p>
        </w:tc>
        <w:tc>
          <w:tcPr>
            <w:tcW w:w="4306" w:type="dxa"/>
            <w:noWrap w:val="0"/>
            <w:vAlign w:val="center"/>
          </w:tcPr>
          <w:p>
            <w:pPr>
              <w:wordWrap w:val="0"/>
              <w:snapToGrid w:val="0"/>
              <w:spacing w:line="32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绝缘失重试验</w:t>
            </w:r>
          </w:p>
        </w:tc>
        <w:tc>
          <w:tcPr>
            <w:tcW w:w="3413" w:type="dxa"/>
            <w:noWrap w:val="0"/>
            <w:vAlign w:val="center"/>
          </w:tcPr>
          <w:p>
            <w:pPr>
              <w:snapToGrid w:val="0"/>
              <w:spacing w:line="32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eastAsia="en-US"/>
              </w:rPr>
              <w:t>GB/T 2951.</w:t>
            </w:r>
            <w:r>
              <w:rPr>
                <w:rFonts w:hint="eastAsia" w:asciiTheme="minorEastAsia" w:hAnsiTheme="minorEastAsia" w:eastAsiaTheme="minorEastAsia" w:cstheme="minorEastAsia"/>
                <w:color w:val="000000"/>
                <w:sz w:val="24"/>
                <w:szCs w:val="24"/>
              </w:rPr>
              <w:t>32—2008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803" w:type="dxa"/>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16</w:t>
            </w:r>
          </w:p>
        </w:tc>
        <w:tc>
          <w:tcPr>
            <w:tcW w:w="4306" w:type="dxa"/>
            <w:noWrap w:val="0"/>
            <w:vAlign w:val="center"/>
          </w:tcPr>
          <w:p>
            <w:pPr>
              <w:wordWrap w:val="0"/>
              <w:snapToGrid w:val="0"/>
              <w:spacing w:line="32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护套老化前抗张强度</w:t>
            </w:r>
          </w:p>
        </w:tc>
        <w:tc>
          <w:tcPr>
            <w:tcW w:w="3413" w:type="dxa"/>
            <w:noWrap w:val="0"/>
            <w:vAlign w:val="center"/>
          </w:tcPr>
          <w:p>
            <w:pPr>
              <w:snapToGrid w:val="0"/>
              <w:spacing w:line="32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eastAsia="en-US"/>
              </w:rPr>
              <w:t>GB/T</w:t>
            </w:r>
            <w:r>
              <w:rPr>
                <w:rFonts w:hint="eastAsia" w:asciiTheme="minorEastAsia" w:hAnsiTheme="minorEastAsia" w:eastAsiaTheme="minorEastAsia" w:cstheme="minorEastAsia"/>
                <w:color w:val="000000"/>
                <w:sz w:val="24"/>
                <w:szCs w:val="24"/>
              </w:rPr>
              <w:t xml:space="preserve"> 2951.11—2008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803" w:type="dxa"/>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17</w:t>
            </w:r>
          </w:p>
        </w:tc>
        <w:tc>
          <w:tcPr>
            <w:tcW w:w="4306" w:type="dxa"/>
            <w:noWrap w:val="0"/>
            <w:vAlign w:val="center"/>
          </w:tcPr>
          <w:p>
            <w:pPr>
              <w:wordWrap w:val="0"/>
              <w:snapToGrid w:val="0"/>
              <w:spacing w:line="32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护套老化前断裂伸长率</w:t>
            </w:r>
          </w:p>
        </w:tc>
        <w:tc>
          <w:tcPr>
            <w:tcW w:w="3413" w:type="dxa"/>
            <w:noWrap w:val="0"/>
            <w:vAlign w:val="center"/>
          </w:tcPr>
          <w:p>
            <w:pPr>
              <w:snapToGrid w:val="0"/>
              <w:spacing w:line="32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eastAsia="en-US"/>
              </w:rPr>
              <w:t>GB/T</w:t>
            </w:r>
            <w:r>
              <w:rPr>
                <w:rFonts w:hint="eastAsia" w:asciiTheme="minorEastAsia" w:hAnsiTheme="minorEastAsia" w:eastAsiaTheme="minorEastAsia" w:cstheme="minorEastAsia"/>
                <w:color w:val="000000"/>
                <w:sz w:val="24"/>
                <w:szCs w:val="24"/>
              </w:rPr>
              <w:t xml:space="preserve"> 2951.11—2008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803" w:type="dxa"/>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18</w:t>
            </w:r>
          </w:p>
        </w:tc>
        <w:tc>
          <w:tcPr>
            <w:tcW w:w="4306" w:type="dxa"/>
            <w:noWrap w:val="0"/>
            <w:vAlign w:val="center"/>
          </w:tcPr>
          <w:p>
            <w:pPr>
              <w:wordWrap w:val="0"/>
              <w:snapToGrid w:val="0"/>
              <w:spacing w:line="32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护套老化后抗张强度</w:t>
            </w:r>
          </w:p>
        </w:tc>
        <w:tc>
          <w:tcPr>
            <w:tcW w:w="3413" w:type="dxa"/>
            <w:noWrap w:val="0"/>
            <w:vAlign w:val="top"/>
          </w:tcPr>
          <w:p>
            <w:pPr>
              <w:snapToGrid w:val="0"/>
              <w:spacing w:line="32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en-US"/>
              </w:rPr>
              <w:t>GB/T</w:t>
            </w:r>
            <w:r>
              <w:rPr>
                <w:rFonts w:hint="eastAsia" w:asciiTheme="minorEastAsia" w:hAnsiTheme="minorEastAsia" w:eastAsiaTheme="minorEastAsia" w:cstheme="minorEastAsia"/>
                <w:color w:val="000000"/>
                <w:sz w:val="24"/>
                <w:szCs w:val="24"/>
              </w:rPr>
              <w:t xml:space="preserve"> 2951.11—2008</w:t>
            </w:r>
          </w:p>
          <w:p>
            <w:pPr>
              <w:snapToGrid w:val="0"/>
              <w:spacing w:line="32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eastAsia="en-US"/>
              </w:rPr>
              <w:t>GB/T</w:t>
            </w:r>
            <w:r>
              <w:rPr>
                <w:rFonts w:hint="eastAsia" w:asciiTheme="minorEastAsia" w:hAnsiTheme="minorEastAsia" w:eastAsiaTheme="minorEastAsia" w:cstheme="minorEastAsia"/>
                <w:color w:val="000000"/>
                <w:sz w:val="24"/>
                <w:szCs w:val="24"/>
              </w:rPr>
              <w:t xml:space="preserve"> 2951.12—2008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803" w:type="dxa"/>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19</w:t>
            </w:r>
          </w:p>
        </w:tc>
        <w:tc>
          <w:tcPr>
            <w:tcW w:w="4306" w:type="dxa"/>
            <w:noWrap w:val="0"/>
            <w:vAlign w:val="center"/>
          </w:tcPr>
          <w:p>
            <w:pPr>
              <w:wordWrap w:val="0"/>
              <w:snapToGrid w:val="0"/>
              <w:spacing w:line="320" w:lineRule="exact"/>
              <w:jc w:val="center"/>
              <w:rPr>
                <w:rFonts w:hint="eastAsia" w:asciiTheme="minorEastAsia" w:hAnsiTheme="minorEastAsia" w:eastAsiaTheme="minorEastAsia" w:cstheme="minorEastAsia"/>
                <w:color w:val="000000"/>
                <w:kern w:val="2"/>
                <w:sz w:val="24"/>
                <w:szCs w:val="24"/>
                <w:lang w:val="zh-TW" w:eastAsia="zh-TW" w:bidi="ar-SA"/>
              </w:rPr>
            </w:pPr>
            <w:r>
              <w:rPr>
                <w:rFonts w:hint="eastAsia" w:asciiTheme="minorEastAsia" w:hAnsiTheme="minorEastAsia" w:eastAsiaTheme="minorEastAsia" w:cstheme="minorEastAsia"/>
                <w:color w:val="000000"/>
                <w:sz w:val="24"/>
                <w:szCs w:val="24"/>
              </w:rPr>
              <w:t>护套老化后断裂伸长率</w:t>
            </w:r>
          </w:p>
        </w:tc>
        <w:tc>
          <w:tcPr>
            <w:tcW w:w="3413" w:type="dxa"/>
            <w:noWrap w:val="0"/>
            <w:vAlign w:val="top"/>
          </w:tcPr>
          <w:p>
            <w:pPr>
              <w:snapToGrid w:val="0"/>
              <w:spacing w:line="32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en-US"/>
              </w:rPr>
              <w:t>GB/T</w:t>
            </w:r>
            <w:r>
              <w:rPr>
                <w:rFonts w:hint="eastAsia" w:asciiTheme="minorEastAsia" w:hAnsiTheme="minorEastAsia" w:eastAsiaTheme="minorEastAsia" w:cstheme="minorEastAsia"/>
                <w:color w:val="000000"/>
                <w:sz w:val="24"/>
                <w:szCs w:val="24"/>
              </w:rPr>
              <w:t xml:space="preserve"> 2951.11—2008</w:t>
            </w:r>
          </w:p>
          <w:p>
            <w:pPr>
              <w:snapToGrid w:val="0"/>
              <w:spacing w:line="32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eastAsia="en-US"/>
              </w:rPr>
              <w:t>GB/T</w:t>
            </w:r>
            <w:r>
              <w:rPr>
                <w:rFonts w:hint="eastAsia" w:asciiTheme="minorEastAsia" w:hAnsiTheme="minorEastAsia" w:eastAsiaTheme="minorEastAsia" w:cstheme="minorEastAsia"/>
                <w:color w:val="000000"/>
                <w:sz w:val="24"/>
                <w:szCs w:val="24"/>
              </w:rPr>
              <w:t xml:space="preserve"> 2951.12—2008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803" w:type="dxa"/>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20</w:t>
            </w:r>
          </w:p>
        </w:tc>
        <w:tc>
          <w:tcPr>
            <w:tcW w:w="4306" w:type="dxa"/>
            <w:noWrap w:val="0"/>
            <w:vAlign w:val="center"/>
          </w:tcPr>
          <w:p>
            <w:pPr>
              <w:wordWrap w:val="0"/>
              <w:snapToGrid w:val="0"/>
              <w:spacing w:line="320" w:lineRule="exact"/>
              <w:jc w:val="center"/>
              <w:rPr>
                <w:rFonts w:hint="eastAsia" w:asciiTheme="minorEastAsia" w:hAnsiTheme="minorEastAsia" w:eastAsiaTheme="minorEastAsia" w:cstheme="minorEastAsia"/>
                <w:color w:val="000000"/>
                <w:kern w:val="2"/>
                <w:sz w:val="24"/>
                <w:szCs w:val="24"/>
                <w:lang w:val="zh-TW" w:eastAsia="zh-TW" w:bidi="ar-SA"/>
              </w:rPr>
            </w:pPr>
            <w:r>
              <w:rPr>
                <w:rFonts w:hint="eastAsia" w:asciiTheme="minorEastAsia" w:hAnsiTheme="minorEastAsia" w:eastAsiaTheme="minorEastAsia" w:cstheme="minorEastAsia"/>
                <w:color w:val="000000"/>
                <w:sz w:val="24"/>
                <w:szCs w:val="24"/>
              </w:rPr>
              <w:t>护套老化后抗张强度变化率</w:t>
            </w:r>
          </w:p>
        </w:tc>
        <w:tc>
          <w:tcPr>
            <w:tcW w:w="3413" w:type="dxa"/>
            <w:noWrap w:val="0"/>
            <w:vAlign w:val="bottom"/>
          </w:tcPr>
          <w:p>
            <w:pPr>
              <w:snapToGrid w:val="0"/>
              <w:spacing w:line="32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en-US"/>
              </w:rPr>
              <w:t>GB/T</w:t>
            </w:r>
            <w:r>
              <w:rPr>
                <w:rFonts w:hint="eastAsia" w:asciiTheme="minorEastAsia" w:hAnsiTheme="minorEastAsia" w:eastAsiaTheme="minorEastAsia" w:cstheme="minorEastAsia"/>
                <w:color w:val="000000"/>
                <w:sz w:val="24"/>
                <w:szCs w:val="24"/>
              </w:rPr>
              <w:t xml:space="preserve"> 2951.11—2008</w:t>
            </w:r>
          </w:p>
          <w:p>
            <w:pPr>
              <w:snapToGrid w:val="0"/>
              <w:spacing w:line="32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eastAsia="en-US"/>
              </w:rPr>
              <w:t>GB/T</w:t>
            </w:r>
            <w:r>
              <w:rPr>
                <w:rFonts w:hint="eastAsia" w:asciiTheme="minorEastAsia" w:hAnsiTheme="minorEastAsia" w:eastAsiaTheme="minorEastAsia" w:cstheme="minorEastAsia"/>
                <w:color w:val="000000"/>
                <w:sz w:val="24"/>
                <w:szCs w:val="24"/>
              </w:rPr>
              <w:t xml:space="preserve"> 2951.12—2008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803" w:type="dxa"/>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21</w:t>
            </w:r>
          </w:p>
        </w:tc>
        <w:tc>
          <w:tcPr>
            <w:tcW w:w="4306" w:type="dxa"/>
            <w:noWrap w:val="0"/>
            <w:vAlign w:val="center"/>
          </w:tcPr>
          <w:p>
            <w:pPr>
              <w:wordWrap w:val="0"/>
              <w:snapToGrid w:val="0"/>
              <w:spacing w:line="320" w:lineRule="exact"/>
              <w:jc w:val="center"/>
              <w:rPr>
                <w:rFonts w:hint="eastAsia" w:asciiTheme="minorEastAsia" w:hAnsiTheme="minorEastAsia" w:eastAsiaTheme="minorEastAsia" w:cstheme="minorEastAsia"/>
                <w:color w:val="000000"/>
                <w:kern w:val="2"/>
                <w:sz w:val="24"/>
                <w:szCs w:val="24"/>
                <w:lang w:val="zh-TW" w:eastAsia="zh-TW" w:bidi="ar-SA"/>
              </w:rPr>
            </w:pPr>
            <w:r>
              <w:rPr>
                <w:rFonts w:hint="eastAsia" w:asciiTheme="minorEastAsia" w:hAnsiTheme="minorEastAsia" w:eastAsiaTheme="minorEastAsia" w:cstheme="minorEastAsia"/>
                <w:color w:val="000000"/>
                <w:sz w:val="24"/>
                <w:szCs w:val="24"/>
              </w:rPr>
              <w:t>护套老化后断裂伸长率变化率</w:t>
            </w:r>
          </w:p>
        </w:tc>
        <w:tc>
          <w:tcPr>
            <w:tcW w:w="3413" w:type="dxa"/>
            <w:noWrap w:val="0"/>
            <w:vAlign w:val="top"/>
          </w:tcPr>
          <w:p>
            <w:pPr>
              <w:snapToGrid w:val="0"/>
              <w:spacing w:line="32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en-US"/>
              </w:rPr>
              <w:t>GB/T</w:t>
            </w:r>
            <w:r>
              <w:rPr>
                <w:rFonts w:hint="eastAsia" w:asciiTheme="minorEastAsia" w:hAnsiTheme="minorEastAsia" w:eastAsiaTheme="minorEastAsia" w:cstheme="minorEastAsia"/>
                <w:color w:val="000000"/>
                <w:sz w:val="24"/>
                <w:szCs w:val="24"/>
              </w:rPr>
              <w:t xml:space="preserve"> 2951.11—2008</w:t>
            </w:r>
          </w:p>
          <w:p>
            <w:pPr>
              <w:snapToGrid w:val="0"/>
              <w:spacing w:line="32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eastAsia="en-US"/>
              </w:rPr>
              <w:t>GB/T</w:t>
            </w:r>
            <w:r>
              <w:rPr>
                <w:rFonts w:hint="eastAsia" w:asciiTheme="minorEastAsia" w:hAnsiTheme="minorEastAsia" w:eastAsiaTheme="minorEastAsia" w:cstheme="minorEastAsia"/>
                <w:color w:val="000000"/>
                <w:sz w:val="24"/>
                <w:szCs w:val="24"/>
              </w:rPr>
              <w:t xml:space="preserve"> 2951.12—2008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803" w:type="dxa"/>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22</w:t>
            </w:r>
          </w:p>
        </w:tc>
        <w:tc>
          <w:tcPr>
            <w:tcW w:w="4306" w:type="dxa"/>
            <w:noWrap w:val="0"/>
            <w:vAlign w:val="center"/>
          </w:tcPr>
          <w:p>
            <w:pPr>
              <w:wordWrap w:val="0"/>
              <w:snapToGrid w:val="0"/>
              <w:spacing w:line="320" w:lineRule="exact"/>
              <w:jc w:val="center"/>
              <w:rPr>
                <w:rFonts w:hint="eastAsia" w:asciiTheme="minorEastAsia" w:hAnsiTheme="minorEastAsia" w:eastAsiaTheme="minorEastAsia" w:cstheme="minorEastAsia"/>
                <w:color w:val="000000"/>
                <w:kern w:val="2"/>
                <w:sz w:val="24"/>
                <w:szCs w:val="24"/>
                <w:lang w:val="zh-TW" w:eastAsia="zh-TW" w:bidi="ar-SA"/>
              </w:rPr>
            </w:pPr>
            <w:r>
              <w:rPr>
                <w:rFonts w:hint="eastAsia" w:asciiTheme="minorEastAsia" w:hAnsiTheme="minorEastAsia" w:eastAsiaTheme="minorEastAsia" w:cstheme="minorEastAsia"/>
                <w:color w:val="000000"/>
                <w:sz w:val="24"/>
                <w:szCs w:val="24"/>
              </w:rPr>
              <w:t>护套失重试验</w:t>
            </w:r>
          </w:p>
        </w:tc>
        <w:tc>
          <w:tcPr>
            <w:tcW w:w="3413" w:type="dxa"/>
            <w:noWrap w:val="0"/>
            <w:vAlign w:val="center"/>
          </w:tcPr>
          <w:p>
            <w:pPr>
              <w:snapToGrid w:val="0"/>
              <w:spacing w:line="32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eastAsia="en-US"/>
              </w:rPr>
              <w:t>GB/T</w:t>
            </w: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color w:val="000000"/>
                <w:sz w:val="24"/>
                <w:szCs w:val="24"/>
                <w:lang w:eastAsia="en-US"/>
              </w:rPr>
              <w:t>2951</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eastAsia="en-US"/>
              </w:rPr>
              <w:t>32</w:t>
            </w:r>
            <w:r>
              <w:rPr>
                <w:rFonts w:hint="eastAsia" w:asciiTheme="minorEastAsia" w:hAnsiTheme="minorEastAsia" w:eastAsiaTheme="minorEastAsia" w:cstheme="minorEastAsia"/>
                <w:color w:val="000000"/>
                <w:sz w:val="24"/>
                <w:szCs w:val="24"/>
              </w:rPr>
              <w:t>—2008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803" w:type="dxa"/>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23</w:t>
            </w:r>
          </w:p>
        </w:tc>
        <w:tc>
          <w:tcPr>
            <w:tcW w:w="4306" w:type="dxa"/>
            <w:noWrap w:val="0"/>
            <w:vAlign w:val="center"/>
          </w:tcPr>
          <w:p>
            <w:pPr>
              <w:wordWrap w:val="0"/>
              <w:snapToGrid w:val="0"/>
              <w:spacing w:line="320" w:lineRule="exact"/>
              <w:jc w:val="center"/>
              <w:rPr>
                <w:rFonts w:hint="eastAsia" w:asciiTheme="minorEastAsia" w:hAnsiTheme="minorEastAsia" w:eastAsiaTheme="minorEastAsia" w:cstheme="minorEastAsia"/>
                <w:color w:val="000000"/>
                <w:kern w:val="2"/>
                <w:sz w:val="24"/>
                <w:szCs w:val="24"/>
                <w:lang w:val="zh-TW" w:eastAsia="zh-TW" w:bidi="ar-SA"/>
              </w:rPr>
            </w:pPr>
            <w:r>
              <w:rPr>
                <w:rFonts w:hint="eastAsia" w:asciiTheme="minorEastAsia" w:hAnsiTheme="minorEastAsia" w:eastAsiaTheme="minorEastAsia" w:cstheme="minorEastAsia"/>
                <w:color w:val="000000"/>
                <w:sz w:val="24"/>
                <w:szCs w:val="24"/>
              </w:rPr>
              <w:t>绝缘热冲击试验</w:t>
            </w:r>
          </w:p>
        </w:tc>
        <w:tc>
          <w:tcPr>
            <w:tcW w:w="3413" w:type="dxa"/>
            <w:noWrap w:val="0"/>
            <w:vAlign w:val="center"/>
          </w:tcPr>
          <w:p>
            <w:pPr>
              <w:snapToGrid w:val="0"/>
              <w:spacing w:line="32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eastAsia="en-US"/>
              </w:rPr>
              <w:t>GB/T 2951.</w:t>
            </w:r>
            <w:r>
              <w:rPr>
                <w:rFonts w:hint="eastAsia" w:asciiTheme="minorEastAsia" w:hAnsiTheme="minorEastAsia" w:eastAsiaTheme="minorEastAsia" w:cstheme="minorEastAsia"/>
                <w:color w:val="000000"/>
                <w:sz w:val="24"/>
                <w:szCs w:val="24"/>
              </w:rPr>
              <w:t>31—2008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803" w:type="dxa"/>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24</w:t>
            </w:r>
          </w:p>
        </w:tc>
        <w:tc>
          <w:tcPr>
            <w:tcW w:w="4306" w:type="dxa"/>
            <w:noWrap w:val="0"/>
            <w:vAlign w:val="center"/>
          </w:tcPr>
          <w:p>
            <w:pPr>
              <w:wordWrap w:val="0"/>
              <w:snapToGrid w:val="0"/>
              <w:spacing w:line="320" w:lineRule="exact"/>
              <w:jc w:val="center"/>
              <w:rPr>
                <w:rFonts w:hint="eastAsia" w:asciiTheme="minorEastAsia" w:hAnsiTheme="minorEastAsia" w:eastAsiaTheme="minorEastAsia" w:cstheme="minorEastAsia"/>
                <w:color w:val="000000"/>
                <w:kern w:val="2"/>
                <w:sz w:val="24"/>
                <w:szCs w:val="24"/>
                <w:lang w:val="zh-TW" w:eastAsia="zh-TW" w:bidi="ar-SA"/>
              </w:rPr>
            </w:pPr>
            <w:r>
              <w:rPr>
                <w:rFonts w:hint="eastAsia" w:asciiTheme="minorEastAsia" w:hAnsiTheme="minorEastAsia" w:eastAsiaTheme="minorEastAsia" w:cstheme="minorEastAsia"/>
                <w:color w:val="000000"/>
                <w:sz w:val="24"/>
                <w:szCs w:val="24"/>
              </w:rPr>
              <w:t>护套热冲击试验</w:t>
            </w:r>
          </w:p>
        </w:tc>
        <w:tc>
          <w:tcPr>
            <w:tcW w:w="3413" w:type="dxa"/>
            <w:noWrap w:val="0"/>
            <w:vAlign w:val="center"/>
          </w:tcPr>
          <w:p>
            <w:pPr>
              <w:snapToGrid w:val="0"/>
              <w:spacing w:line="32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eastAsia="en-US"/>
              </w:rPr>
              <w:t>GB/T 2951.</w:t>
            </w:r>
            <w:r>
              <w:rPr>
                <w:rFonts w:hint="eastAsia" w:asciiTheme="minorEastAsia" w:hAnsiTheme="minorEastAsia" w:eastAsiaTheme="minorEastAsia" w:cstheme="minorEastAsia"/>
                <w:color w:val="000000"/>
                <w:sz w:val="24"/>
                <w:szCs w:val="24"/>
              </w:rPr>
              <w:t>31—2008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803" w:type="dxa"/>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25</w:t>
            </w:r>
          </w:p>
        </w:tc>
        <w:tc>
          <w:tcPr>
            <w:tcW w:w="4306" w:type="dxa"/>
            <w:noWrap w:val="0"/>
            <w:vAlign w:val="top"/>
          </w:tcPr>
          <w:p>
            <w:pPr>
              <w:wordWrap w:val="0"/>
              <w:snapToGrid w:val="0"/>
              <w:spacing w:line="32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护套浸矿物油试验后抗张</w:t>
            </w:r>
          </w:p>
          <w:p>
            <w:pPr>
              <w:wordWrap w:val="0"/>
              <w:snapToGrid w:val="0"/>
              <w:spacing w:line="32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000000"/>
                <w:sz w:val="24"/>
                <w:szCs w:val="24"/>
              </w:rPr>
              <w:t>强度变化率</w:t>
            </w:r>
          </w:p>
        </w:tc>
        <w:tc>
          <w:tcPr>
            <w:tcW w:w="3413" w:type="dxa"/>
            <w:noWrap w:val="0"/>
            <w:vAlign w:val="top"/>
          </w:tcPr>
          <w:p>
            <w:pPr>
              <w:snapToGrid w:val="0"/>
              <w:spacing w:line="32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en-US"/>
              </w:rPr>
              <w:t>GB/T</w:t>
            </w:r>
            <w:r>
              <w:rPr>
                <w:rFonts w:hint="eastAsia" w:asciiTheme="minorEastAsia" w:hAnsiTheme="minorEastAsia" w:eastAsiaTheme="minorEastAsia" w:cstheme="minorEastAsia"/>
                <w:color w:val="000000"/>
                <w:sz w:val="24"/>
                <w:szCs w:val="24"/>
              </w:rPr>
              <w:t xml:space="preserve"> 2951.11—2008</w:t>
            </w:r>
          </w:p>
          <w:p>
            <w:pPr>
              <w:snapToGrid w:val="0"/>
              <w:spacing w:line="320" w:lineRule="exact"/>
              <w:jc w:val="center"/>
              <w:rPr>
                <w:rFonts w:hint="eastAsia" w:asciiTheme="minorEastAsia" w:hAnsiTheme="minorEastAsia" w:eastAsiaTheme="minorEastAsia" w:cstheme="minorEastAsia"/>
                <w:color w:val="FF0000"/>
                <w:kern w:val="2"/>
                <w:sz w:val="24"/>
                <w:szCs w:val="24"/>
                <w:lang w:val="en-US" w:eastAsia="zh-CN" w:bidi="ar-SA"/>
              </w:rPr>
            </w:pPr>
            <w:r>
              <w:rPr>
                <w:rFonts w:hint="eastAsia" w:asciiTheme="minorEastAsia" w:hAnsiTheme="minorEastAsia" w:eastAsiaTheme="minorEastAsia" w:cstheme="minorEastAsia"/>
                <w:color w:val="000000"/>
                <w:sz w:val="24"/>
                <w:szCs w:val="24"/>
                <w:lang w:eastAsia="en-US"/>
              </w:rPr>
              <w:t>GB/T</w:t>
            </w: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color w:val="000000"/>
                <w:sz w:val="24"/>
                <w:szCs w:val="24"/>
                <w:lang w:eastAsia="en-US"/>
              </w:rPr>
              <w:t>2951</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eastAsia="en-US"/>
              </w:rPr>
              <w:t>21</w:t>
            </w:r>
            <w:r>
              <w:rPr>
                <w:rFonts w:hint="eastAsia" w:asciiTheme="minorEastAsia" w:hAnsiTheme="minorEastAsia" w:eastAsiaTheme="minorEastAsia" w:cstheme="minorEastAsia"/>
                <w:color w:val="000000"/>
                <w:sz w:val="24"/>
                <w:szCs w:val="24"/>
              </w:rPr>
              <w:t>—2008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803" w:type="dxa"/>
            <w:noWrap w:val="0"/>
            <w:vAlign w:val="center"/>
          </w:tcPr>
          <w:p>
            <w:pPr>
              <w:snapToGrid w:val="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26</w:t>
            </w:r>
          </w:p>
        </w:tc>
        <w:tc>
          <w:tcPr>
            <w:tcW w:w="4306" w:type="dxa"/>
            <w:noWrap w:val="0"/>
            <w:vAlign w:val="bottom"/>
          </w:tcPr>
          <w:p>
            <w:pPr>
              <w:wordWrap w:val="0"/>
              <w:snapToGrid w:val="0"/>
              <w:spacing w:line="32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护套浸矿物油试验后断裂</w:t>
            </w:r>
          </w:p>
          <w:p>
            <w:pPr>
              <w:wordWrap w:val="0"/>
              <w:snapToGrid w:val="0"/>
              <w:spacing w:line="3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伸长率变化率</w:t>
            </w:r>
          </w:p>
        </w:tc>
        <w:tc>
          <w:tcPr>
            <w:tcW w:w="3413" w:type="dxa"/>
            <w:noWrap w:val="0"/>
            <w:vAlign w:val="bottom"/>
          </w:tcPr>
          <w:p>
            <w:pPr>
              <w:snapToGrid w:val="0"/>
              <w:spacing w:line="32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en-US"/>
              </w:rPr>
              <w:t>GB/T</w:t>
            </w:r>
            <w:r>
              <w:rPr>
                <w:rFonts w:hint="eastAsia" w:asciiTheme="minorEastAsia" w:hAnsiTheme="minorEastAsia" w:eastAsiaTheme="minorEastAsia" w:cstheme="minorEastAsia"/>
                <w:color w:val="000000"/>
                <w:sz w:val="24"/>
                <w:szCs w:val="24"/>
              </w:rPr>
              <w:t xml:space="preserve"> 2951.11—2008</w:t>
            </w:r>
          </w:p>
          <w:p>
            <w:pPr>
              <w:snapToGrid w:val="0"/>
              <w:spacing w:line="3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eastAsia="en-US"/>
              </w:rPr>
              <w:t>GB/T</w:t>
            </w: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color w:val="000000"/>
                <w:sz w:val="24"/>
                <w:szCs w:val="24"/>
                <w:lang w:eastAsia="en-US"/>
              </w:rPr>
              <w:t>2951</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eastAsia="en-US"/>
              </w:rPr>
              <w:t>21</w:t>
            </w:r>
            <w:r>
              <w:rPr>
                <w:rFonts w:hint="eastAsia" w:asciiTheme="minorEastAsia" w:hAnsiTheme="minorEastAsia" w:eastAsiaTheme="minorEastAsia" w:cstheme="minorEastAsia"/>
                <w:color w:val="000000"/>
                <w:sz w:val="24"/>
                <w:szCs w:val="24"/>
              </w:rPr>
              <w:t>—2008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803" w:type="dxa"/>
            <w:noWrap w:val="0"/>
            <w:vAlign w:val="center"/>
          </w:tcPr>
          <w:p>
            <w:pPr>
              <w:snapToGrid w:val="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27</w:t>
            </w:r>
          </w:p>
        </w:tc>
        <w:tc>
          <w:tcPr>
            <w:tcW w:w="4306" w:type="dxa"/>
            <w:noWrap w:val="0"/>
            <w:vAlign w:val="center"/>
          </w:tcPr>
          <w:p>
            <w:pPr>
              <w:wordWrap w:val="0"/>
              <w:snapToGrid w:val="0"/>
              <w:spacing w:line="3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绝缘热稳定性试验</w:t>
            </w:r>
          </w:p>
        </w:tc>
        <w:tc>
          <w:tcPr>
            <w:tcW w:w="3413" w:type="dxa"/>
            <w:noWrap w:val="0"/>
            <w:vAlign w:val="center"/>
          </w:tcPr>
          <w:p>
            <w:pPr>
              <w:snapToGrid w:val="0"/>
              <w:spacing w:line="3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eastAsia="en-US"/>
              </w:rPr>
              <w:t>GB/T</w:t>
            </w: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color w:val="000000"/>
                <w:sz w:val="24"/>
                <w:szCs w:val="24"/>
                <w:lang w:eastAsia="en-US"/>
              </w:rPr>
              <w:t>2951</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eastAsia="en-US"/>
              </w:rPr>
              <w:t>32</w:t>
            </w:r>
            <w:r>
              <w:rPr>
                <w:rFonts w:hint="eastAsia" w:asciiTheme="minorEastAsia" w:hAnsiTheme="minorEastAsia" w:eastAsiaTheme="minorEastAsia" w:cstheme="minorEastAsia"/>
                <w:color w:val="000000"/>
                <w:sz w:val="24"/>
                <w:szCs w:val="24"/>
              </w:rPr>
              <w:t>—2008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803" w:type="dxa"/>
            <w:noWrap w:val="0"/>
            <w:vAlign w:val="center"/>
          </w:tcPr>
          <w:p>
            <w:pPr>
              <w:snapToGrid w:val="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28</w:t>
            </w:r>
          </w:p>
        </w:tc>
        <w:tc>
          <w:tcPr>
            <w:tcW w:w="4306" w:type="dxa"/>
            <w:noWrap w:val="0"/>
            <w:vAlign w:val="center"/>
          </w:tcPr>
          <w:p>
            <w:pPr>
              <w:wordWrap w:val="0"/>
              <w:snapToGrid w:val="0"/>
              <w:spacing w:line="3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护套热稳定性试验</w:t>
            </w:r>
          </w:p>
        </w:tc>
        <w:tc>
          <w:tcPr>
            <w:tcW w:w="3413" w:type="dxa"/>
            <w:noWrap w:val="0"/>
            <w:vAlign w:val="center"/>
          </w:tcPr>
          <w:p>
            <w:pPr>
              <w:snapToGrid w:val="0"/>
              <w:spacing w:line="3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eastAsia="en-US"/>
              </w:rPr>
              <w:t>GB/T</w:t>
            </w: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color w:val="000000"/>
                <w:sz w:val="24"/>
                <w:szCs w:val="24"/>
                <w:lang w:eastAsia="en-US"/>
              </w:rPr>
              <w:t>2951</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eastAsia="en-US"/>
              </w:rPr>
              <w:t>32</w:t>
            </w:r>
            <w:r>
              <w:rPr>
                <w:rFonts w:hint="eastAsia" w:asciiTheme="minorEastAsia" w:hAnsiTheme="minorEastAsia" w:eastAsiaTheme="minorEastAsia" w:cstheme="minorEastAsia"/>
                <w:color w:val="000000"/>
                <w:sz w:val="24"/>
                <w:szCs w:val="24"/>
              </w:rPr>
              <w:t>—2008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803" w:type="dxa"/>
            <w:noWrap w:val="0"/>
            <w:vAlign w:val="center"/>
          </w:tcPr>
          <w:p>
            <w:pPr>
              <w:snapToGrid w:val="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29</w:t>
            </w:r>
          </w:p>
        </w:tc>
        <w:tc>
          <w:tcPr>
            <w:tcW w:w="4306" w:type="dxa"/>
            <w:noWrap w:val="0"/>
            <w:vAlign w:val="center"/>
          </w:tcPr>
          <w:p>
            <w:pPr>
              <w:wordWrap w:val="0"/>
              <w:snapToGrid w:val="0"/>
              <w:spacing w:line="3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曲挠试验</w:t>
            </w:r>
          </w:p>
        </w:tc>
        <w:tc>
          <w:tcPr>
            <w:tcW w:w="3413" w:type="dxa"/>
            <w:noWrap w:val="0"/>
            <w:vAlign w:val="center"/>
          </w:tcPr>
          <w:p>
            <w:pPr>
              <w:snapToGrid w:val="0"/>
              <w:spacing w:line="3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GB/T 5023.2—2008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803" w:type="dxa"/>
            <w:noWrap w:val="0"/>
            <w:vAlign w:val="center"/>
          </w:tcPr>
          <w:p>
            <w:pPr>
              <w:snapToGrid w:val="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30</w:t>
            </w:r>
          </w:p>
        </w:tc>
        <w:tc>
          <w:tcPr>
            <w:tcW w:w="4306" w:type="dxa"/>
            <w:noWrap w:val="0"/>
            <w:vAlign w:val="center"/>
          </w:tcPr>
          <w:p>
            <w:pPr>
              <w:wordWrap w:val="0"/>
              <w:snapToGrid w:val="0"/>
              <w:spacing w:line="3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不延燃试验</w:t>
            </w:r>
          </w:p>
        </w:tc>
        <w:tc>
          <w:tcPr>
            <w:tcW w:w="3413" w:type="dxa"/>
            <w:noWrap w:val="0"/>
            <w:vAlign w:val="center"/>
          </w:tcPr>
          <w:p>
            <w:pPr>
              <w:snapToGrid w:val="0"/>
              <w:spacing w:line="3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GB/T 18380.12—2008</w:t>
            </w:r>
          </w:p>
        </w:tc>
      </w:tr>
    </w:tbl>
    <w:p>
      <w:pPr>
        <w:keepNext w:val="0"/>
        <w:keepLines w:val="0"/>
        <w:pageBreakBefore w:val="0"/>
        <w:widowControl/>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执行企业标准、团体标准、地方标准的产品，检验项目参照上述内容执行。</w:t>
      </w:r>
    </w:p>
    <w:p>
      <w:pPr>
        <w:tabs>
          <w:tab w:val="left" w:pos="441"/>
        </w:tabs>
        <w:bidi w:val="0"/>
        <w:ind w:firstLine="640" w:firstLineChars="200"/>
        <w:jc w:val="left"/>
        <w:rPr>
          <w:rFonts w:hint="eastAsia"/>
          <w:lang w:val="en-US" w:eastAsia="zh-CN"/>
        </w:rPr>
      </w:pPr>
      <w:r>
        <w:rPr>
          <w:rFonts w:hint="eastAsia" w:ascii="仿宋_GB2312" w:hAnsi="仿宋_GB2312" w:eastAsia="仿宋_GB2312" w:cs="仿宋_GB2312"/>
          <w:color w:val="000000"/>
          <w:kern w:val="0"/>
          <w:sz w:val="32"/>
          <w:szCs w:val="32"/>
          <w:lang w:bidi="ar"/>
        </w:rPr>
        <w:t>凡是注日期的文件，其随后所有的修改单（不包括勘误</w:t>
      </w:r>
    </w:p>
    <w:p>
      <w:pPr>
        <w:keepNext w:val="0"/>
        <w:keepLines w:val="0"/>
        <w:pageBreakBefore w:val="0"/>
        <w:widowControl/>
        <w:kinsoku/>
        <w:wordWrap/>
        <w:overflowPunct/>
        <w:topLinePunct w:val="0"/>
        <w:bidi w:val="0"/>
        <w:spacing w:line="560" w:lineRule="exact"/>
        <w:jc w:val="lef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的内容）或修订版不适用于本细则。凡是不注日期的文件，其最新版本适用于本细则。</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Times New Roman" w:hAnsi="Times New Roman" w:eastAsia="黑体"/>
          <w:color w:val="000000"/>
          <w:sz w:val="32"/>
          <w:szCs w:val="32"/>
        </w:rPr>
      </w:pPr>
      <w:r>
        <w:rPr>
          <w:rFonts w:ascii="Times New Roman" w:hAnsi="Times New Roman" w:eastAsia="黑体"/>
          <w:color w:val="000000"/>
          <w:sz w:val="32"/>
          <w:szCs w:val="32"/>
        </w:rPr>
        <w:t>三、判定规则</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Times New Roman" w:hAnsi="Times New Roman" w:eastAsia="楷体_GB2312"/>
          <w:color w:val="000000"/>
          <w:sz w:val="32"/>
          <w:szCs w:val="32"/>
        </w:rPr>
      </w:pPr>
      <w:r>
        <w:rPr>
          <w:rFonts w:ascii="Times New Roman" w:hAnsi="Times New Roman" w:eastAsia="楷体_GB2312"/>
          <w:color w:val="000000"/>
          <w:sz w:val="32"/>
          <w:szCs w:val="32"/>
        </w:rPr>
        <w:t>（一）依据标准</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GB/T 5023.1—2008 </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额定电压450/750V及以下聚氯乙烯绝缘电缆 第1部分：一般要求</w:t>
      </w:r>
      <w:r>
        <w:rPr>
          <w:rFonts w:hint="eastAsia" w:ascii="仿宋_GB2312" w:hAnsi="仿宋_GB2312" w:eastAsia="仿宋_GB2312" w:cs="仿宋_GB2312"/>
          <w:color w:val="000000"/>
          <w:kern w:val="0"/>
          <w:sz w:val="32"/>
          <w:szCs w:val="32"/>
          <w:lang w:eastAsia="zh-CN" w:bidi="ar"/>
        </w:rPr>
        <w:t>》</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GB/T 5023.2—2008 </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额定电压450/750V及以下聚氯乙烯绝缘电缆 第2部分：试验方法</w:t>
      </w:r>
      <w:r>
        <w:rPr>
          <w:rFonts w:hint="eastAsia" w:ascii="仿宋_GB2312" w:hAnsi="仿宋_GB2312" w:eastAsia="仿宋_GB2312" w:cs="仿宋_GB2312"/>
          <w:color w:val="000000"/>
          <w:kern w:val="0"/>
          <w:sz w:val="32"/>
          <w:szCs w:val="32"/>
          <w:lang w:eastAsia="zh-CN" w:bidi="ar"/>
        </w:rPr>
        <w:t>》</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GB/T 5023.3—2008 </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额定电压450/750V及以下聚氯乙烯绝缘电缆 第3部分：固定布线用无护套电缆</w:t>
      </w:r>
      <w:r>
        <w:rPr>
          <w:rFonts w:hint="eastAsia" w:ascii="仿宋_GB2312" w:hAnsi="仿宋_GB2312" w:eastAsia="仿宋_GB2312" w:cs="仿宋_GB2312"/>
          <w:color w:val="000000"/>
          <w:kern w:val="0"/>
          <w:sz w:val="32"/>
          <w:szCs w:val="32"/>
          <w:lang w:eastAsia="zh-CN" w:bidi="ar"/>
        </w:rPr>
        <w:t>》</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GB/T 5023.4—2008 </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额定电压450/750V及以下聚氯乙烯绝缘电缆 第4部分：固定布线用护套电缆</w:t>
      </w:r>
      <w:r>
        <w:rPr>
          <w:rFonts w:hint="eastAsia" w:ascii="仿宋_GB2312" w:hAnsi="仿宋_GB2312" w:eastAsia="仿宋_GB2312" w:cs="仿宋_GB2312"/>
          <w:color w:val="000000"/>
          <w:kern w:val="0"/>
          <w:sz w:val="32"/>
          <w:szCs w:val="32"/>
          <w:lang w:eastAsia="zh-CN" w:bidi="ar"/>
        </w:rPr>
        <w:t>》</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GB/T 5023.5—2008 </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额定电压450/750V及以下聚氯乙烯绝缘电缆 第5部分：软电缆（软线）</w:t>
      </w:r>
      <w:r>
        <w:rPr>
          <w:rFonts w:hint="eastAsia" w:ascii="仿宋_GB2312" w:hAnsi="仿宋_GB2312" w:eastAsia="仿宋_GB2312" w:cs="仿宋_GB2312"/>
          <w:color w:val="000000"/>
          <w:kern w:val="0"/>
          <w:sz w:val="32"/>
          <w:szCs w:val="32"/>
          <w:lang w:eastAsia="zh-CN" w:bidi="ar"/>
        </w:rPr>
        <w:t>》</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GB/T 5023.6—2006 </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额定电压450/750V及以下聚氯乙烯绝缘电缆 第6部分:电梯电缆和挠性连接用电缆</w:t>
      </w:r>
      <w:r>
        <w:rPr>
          <w:rFonts w:hint="eastAsia" w:ascii="仿宋_GB2312" w:hAnsi="仿宋_GB2312" w:eastAsia="仿宋_GB2312" w:cs="仿宋_GB2312"/>
          <w:color w:val="000000"/>
          <w:kern w:val="0"/>
          <w:sz w:val="32"/>
          <w:szCs w:val="32"/>
          <w:lang w:eastAsia="zh-CN" w:bidi="ar"/>
        </w:rPr>
        <w:t>》</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GB/T 5023.7—2008 </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额定电压450/750V及以下聚氯乙烯绝缘电缆 第7部分：二芯或多芯屏蔽和非屏蔽软电缆</w:t>
      </w:r>
      <w:r>
        <w:rPr>
          <w:rFonts w:hint="eastAsia" w:ascii="仿宋_GB2312" w:hAnsi="仿宋_GB2312" w:eastAsia="仿宋_GB2312" w:cs="仿宋_GB2312"/>
          <w:color w:val="000000"/>
          <w:kern w:val="0"/>
          <w:sz w:val="32"/>
          <w:szCs w:val="32"/>
          <w:lang w:eastAsia="zh-CN" w:bidi="ar"/>
        </w:rPr>
        <w:t>》</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JB/T 8734.1—2016</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额定电压450/750V 及以下聚氯乙烯绝缘电缆电线和软线 第1部分：一般规定</w:t>
      </w:r>
      <w:r>
        <w:rPr>
          <w:rFonts w:hint="eastAsia" w:ascii="仿宋_GB2312" w:hAnsi="仿宋_GB2312" w:eastAsia="仿宋_GB2312" w:cs="仿宋_GB2312"/>
          <w:color w:val="000000"/>
          <w:kern w:val="0"/>
          <w:sz w:val="32"/>
          <w:szCs w:val="32"/>
          <w:lang w:eastAsia="zh-CN" w:bidi="ar"/>
        </w:rPr>
        <w:t>》</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JB/T 8734.2—2016</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额定电压450/750V 及以下聚氯乙烯绝缘电缆电线和软线 第2部分:固定布线用电缆电线</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JB/T 8734.3—2016</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额定电压450/750V 及以下聚氯乙烯绝缘电缆电线和软线 第3部分:连接用软电线和软电缆</w:t>
      </w:r>
      <w:r>
        <w:rPr>
          <w:rFonts w:hint="eastAsia" w:ascii="仿宋_GB2312" w:hAnsi="仿宋_GB2312" w:eastAsia="仿宋_GB2312" w:cs="仿宋_GB2312"/>
          <w:color w:val="000000"/>
          <w:kern w:val="0"/>
          <w:sz w:val="32"/>
          <w:szCs w:val="32"/>
          <w:lang w:eastAsia="zh-CN" w:bidi="ar"/>
        </w:rPr>
        <w:t>》</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JB/T 8734.4—2016</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额定电压450/750V 及以下聚氯乙烯绝缘电缆电线和软线 第4部分:安装用电线</w:t>
      </w:r>
      <w:r>
        <w:rPr>
          <w:rFonts w:hint="eastAsia" w:ascii="仿宋_GB2312" w:hAnsi="仿宋_GB2312" w:eastAsia="仿宋_GB2312" w:cs="仿宋_GB2312"/>
          <w:color w:val="000000"/>
          <w:kern w:val="0"/>
          <w:sz w:val="32"/>
          <w:szCs w:val="32"/>
          <w:lang w:eastAsia="zh-CN" w:bidi="ar"/>
        </w:rPr>
        <w:t>》</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JB/T 8734.5—2016</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额定电压450/750V 及以下聚氯乙烯绝缘电缆电线和软线 第5部分:屏蔽电线</w:t>
      </w:r>
      <w:r>
        <w:rPr>
          <w:rFonts w:hint="eastAsia" w:ascii="仿宋_GB2312" w:hAnsi="仿宋_GB2312" w:eastAsia="仿宋_GB2312" w:cs="仿宋_GB2312"/>
          <w:color w:val="000000"/>
          <w:kern w:val="0"/>
          <w:sz w:val="32"/>
          <w:szCs w:val="32"/>
          <w:lang w:eastAsia="zh-CN" w:bidi="ar"/>
        </w:rPr>
        <w:t>》</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JB/T 8734.6—2016</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额定电压450/750V及以下聚氯乙烯绝缘电缆电线和软线 第6部分: 电梯电缆</w:t>
      </w:r>
      <w:r>
        <w:rPr>
          <w:rFonts w:hint="eastAsia" w:ascii="仿宋_GB2312" w:hAnsi="仿宋_GB2312" w:eastAsia="仿宋_GB2312" w:cs="仿宋_GB2312"/>
          <w:color w:val="000000"/>
          <w:kern w:val="0"/>
          <w:sz w:val="32"/>
          <w:szCs w:val="32"/>
          <w:lang w:eastAsia="zh-CN" w:bidi="ar"/>
        </w:rPr>
        <w:t>》</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现行有效的企业标准、团体标准、地方标准及产品明示质量要求。</w:t>
      </w:r>
    </w:p>
    <w:p>
      <w:pPr>
        <w:keepNext w:val="0"/>
        <w:keepLines w:val="0"/>
        <w:pageBreakBefore w:val="0"/>
        <w:numPr>
          <w:ilvl w:val="0"/>
          <w:numId w:val="1"/>
        </w:numPr>
        <w:kinsoku/>
        <w:wordWrap/>
        <w:overflowPunct/>
        <w:topLinePunct w:val="0"/>
        <w:bidi w:val="0"/>
        <w:adjustRightInd w:val="0"/>
        <w:snapToGrid w:val="0"/>
        <w:spacing w:line="560" w:lineRule="exact"/>
        <w:ind w:firstLine="640" w:firstLineChars="200"/>
        <w:textAlignment w:val="auto"/>
        <w:rPr>
          <w:rFonts w:ascii="Times New Roman" w:hAnsi="Times New Roman" w:eastAsia="楷体_GB2312"/>
          <w:color w:val="000000"/>
          <w:sz w:val="32"/>
          <w:szCs w:val="32"/>
        </w:rPr>
      </w:pPr>
      <w:r>
        <w:rPr>
          <w:rFonts w:ascii="Times New Roman" w:hAnsi="Times New Roman" w:eastAsia="楷体_GB2312"/>
          <w:color w:val="000000"/>
          <w:sz w:val="32"/>
          <w:szCs w:val="32"/>
        </w:rPr>
        <w:t>判定原则</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经检验，检验项目全部合格，判定为抽取的样本所检项目未检出不合格；检验项目中任一项或一项以上不合格，判定为被抽查产品不合格；</w:t>
      </w:r>
    </w:p>
    <w:p>
      <w:pPr>
        <w:keepNext w:val="0"/>
        <w:keepLines w:val="0"/>
        <w:pageBreakBefore w:val="0"/>
        <w:widowControl/>
        <w:kinsoku/>
        <w:wordWrap/>
        <w:overflowPunct/>
        <w:topLinePunct w:val="0"/>
        <w:bidi w:val="0"/>
        <w:spacing w:line="560" w:lineRule="exact"/>
        <w:ind w:firstLine="640" w:firstLineChars="200"/>
        <w:jc w:val="left"/>
        <w:textAlignment w:val="auto"/>
        <w:rPr>
          <w:rFonts w:ascii="Times New Roman" w:hAnsi="Times New Roman" w:eastAsia="仿宋_GB2312"/>
          <w:sz w:val="32"/>
          <w:szCs w:val="32"/>
        </w:rPr>
      </w:pPr>
      <w:r>
        <w:rPr>
          <w:rFonts w:ascii="仿宋" w:hAnsi="仿宋" w:eastAsia="仿宋" w:cs="仿宋"/>
          <w:color w:val="000000"/>
          <w:kern w:val="0"/>
          <w:sz w:val="32"/>
          <w:szCs w:val="32"/>
          <w:lang w:bidi="ar"/>
        </w:rPr>
        <w:t>当被检样品明示的质量要求优于监督抽查实施细则中</w:t>
      </w:r>
      <w:r>
        <w:rPr>
          <w:rFonts w:ascii="Times New Roman" w:hAnsi="Times New Roman" w:eastAsia="仿宋_GB2312"/>
          <w:sz w:val="32"/>
          <w:szCs w:val="32"/>
        </w:rPr>
        <w:t>依据的标准要求时，应按被检样品明示的质量要求判定；</w:t>
      </w:r>
    </w:p>
    <w:p>
      <w:pPr>
        <w:pStyle w:val="6"/>
        <w:keepNext w:val="0"/>
        <w:keepLines w:val="0"/>
        <w:pageBreakBefore w:val="0"/>
        <w:tabs>
          <w:tab w:val="clear" w:pos="4201"/>
          <w:tab w:val="clear" w:pos="9298"/>
        </w:tabs>
        <w:kinsoku/>
        <w:wordWrap/>
        <w:overflowPunct/>
        <w:topLinePunct w:val="0"/>
        <w:bidi w:val="0"/>
        <w:spacing w:line="560" w:lineRule="exact"/>
        <w:ind w:firstLine="640"/>
        <w:textAlignment w:val="auto"/>
        <w:rPr>
          <w:rFonts w:ascii="Times New Roman" w:hAnsi="Times New Roman" w:eastAsia="仿宋_GB2312"/>
          <w:sz w:val="32"/>
          <w:szCs w:val="32"/>
        </w:rPr>
      </w:pPr>
      <w:r>
        <w:rPr>
          <w:rFonts w:ascii="Times New Roman" w:hAnsi="Times New Roman" w:eastAsia="仿宋_GB2312"/>
          <w:sz w:val="32"/>
          <w:szCs w:val="32"/>
        </w:rPr>
        <w:t>当被检样品明示的质量要求劣于或不包含监督抽查实施细则中依据的强制性标准要求时，应按照强制性标准要求判定；</w:t>
      </w:r>
    </w:p>
    <w:p>
      <w:pPr>
        <w:pStyle w:val="6"/>
        <w:keepNext w:val="0"/>
        <w:keepLines w:val="0"/>
        <w:pageBreakBefore w:val="0"/>
        <w:widowControl w:val="0"/>
        <w:tabs>
          <w:tab w:val="clear" w:pos="4201"/>
          <w:tab w:val="clear" w:pos="9298"/>
        </w:tabs>
        <w:kinsoku/>
        <w:wordWrap/>
        <w:overflowPunct/>
        <w:topLinePunct w:val="0"/>
        <w:bidi w:val="0"/>
        <w:spacing w:line="560" w:lineRule="exact"/>
        <w:ind w:firstLine="640"/>
        <w:textAlignment w:val="auto"/>
        <w:rPr>
          <w:rFonts w:ascii="Times New Roman" w:hAnsi="Times New Roman" w:eastAsia="仿宋_GB2312"/>
          <w:sz w:val="32"/>
          <w:szCs w:val="32"/>
        </w:rPr>
      </w:pPr>
      <w:r>
        <w:rPr>
          <w:rFonts w:ascii="Times New Roman" w:hAnsi="Times New Roman" w:eastAsia="仿宋_GB2312"/>
          <w:sz w:val="32"/>
          <w:szCs w:val="32"/>
        </w:rPr>
        <w:t>当被检样品明示的质量要求劣于或包含监督抽查实施细则中依据的推荐性标准要求时，应以被检样品明示的质量要求判定，如相应检验结果不符合相关推荐性标准要求时，应在检验报告中予以说明；</w:t>
      </w:r>
    </w:p>
    <w:p>
      <w:pPr>
        <w:pStyle w:val="6"/>
        <w:keepNext w:val="0"/>
        <w:keepLines w:val="0"/>
        <w:pageBreakBefore w:val="0"/>
        <w:widowControl w:val="0"/>
        <w:tabs>
          <w:tab w:val="clear" w:pos="4201"/>
          <w:tab w:val="clear" w:pos="9298"/>
        </w:tabs>
        <w:kinsoku/>
        <w:wordWrap/>
        <w:overflowPunct/>
        <w:topLinePunct w:val="0"/>
        <w:bidi w:val="0"/>
        <w:spacing w:line="560" w:lineRule="exact"/>
        <w:ind w:firstLine="640"/>
        <w:textAlignment w:val="auto"/>
        <w:rPr>
          <w:rFonts w:ascii="Times New Roman" w:hAnsi="Times New Roman" w:eastAsia="仿宋_GB2312"/>
          <w:sz w:val="32"/>
          <w:szCs w:val="32"/>
        </w:rPr>
      </w:pPr>
      <w:r>
        <w:rPr>
          <w:rFonts w:ascii="Times New Roman" w:hAnsi="Times New Roman" w:eastAsia="仿宋_GB2312"/>
          <w:sz w:val="32"/>
          <w:szCs w:val="32"/>
        </w:rPr>
        <w:t>当被检样品明示的质量要求不包含监督抽查实施细则中依据的推荐性标准要求时，该指标不参与判定，但应在检验报告中作出说明；</w:t>
      </w:r>
    </w:p>
    <w:p>
      <w:pPr>
        <w:pStyle w:val="6"/>
        <w:keepNext w:val="0"/>
        <w:keepLines w:val="0"/>
        <w:pageBreakBefore w:val="0"/>
        <w:widowControl w:val="0"/>
        <w:tabs>
          <w:tab w:val="clear" w:pos="4201"/>
          <w:tab w:val="clear" w:pos="9298"/>
        </w:tabs>
        <w:kinsoku/>
        <w:wordWrap/>
        <w:overflowPunct/>
        <w:topLinePunct w:val="0"/>
        <w:bidi w:val="0"/>
        <w:spacing w:line="560" w:lineRule="exact"/>
        <w:ind w:firstLine="640"/>
        <w:textAlignment w:val="auto"/>
        <w:rPr>
          <w:rFonts w:ascii="Times New Roman" w:hAnsi="Times New Roman" w:eastAsia="仿宋_GB2312"/>
          <w:sz w:val="32"/>
          <w:szCs w:val="32"/>
        </w:rPr>
      </w:pPr>
      <w:r>
        <w:rPr>
          <w:rFonts w:ascii="Times New Roman" w:hAnsi="Times New Roman" w:eastAsia="仿宋_GB2312"/>
          <w:sz w:val="32"/>
          <w:szCs w:val="32"/>
        </w:rPr>
        <w:t>当被检样品未能提供有效的企业标准时，按相关国家或行业标准进行判定；</w:t>
      </w:r>
    </w:p>
    <w:p>
      <w:pPr>
        <w:pStyle w:val="6"/>
        <w:keepNext w:val="0"/>
        <w:keepLines w:val="0"/>
        <w:pageBreakBefore w:val="0"/>
        <w:widowControl w:val="0"/>
        <w:tabs>
          <w:tab w:val="clear" w:pos="4201"/>
          <w:tab w:val="clear" w:pos="9298"/>
        </w:tabs>
        <w:kinsoku/>
        <w:wordWrap/>
        <w:overflowPunct/>
        <w:topLinePunct w:val="0"/>
        <w:bidi w:val="0"/>
        <w:spacing w:line="560" w:lineRule="exact"/>
        <w:ind w:firstLine="640"/>
        <w:textAlignment w:val="auto"/>
        <w:rPr>
          <w:rFonts w:ascii="Times New Roman" w:hAnsi="Times New Roman" w:eastAsia="仿宋_GB2312"/>
          <w:sz w:val="32"/>
          <w:szCs w:val="32"/>
        </w:rPr>
      </w:pPr>
      <w:r>
        <w:rPr>
          <w:rFonts w:ascii="Times New Roman" w:hAnsi="Times New Roman" w:eastAsia="仿宋_GB2312"/>
          <w:sz w:val="32"/>
          <w:szCs w:val="32"/>
        </w:rPr>
        <w:t>当被检样品标签标识中执行标准信息和产品类别信息不明或有误，影响检测和判定时，可根据相关强制性标准要求，同时结合产品特点等信息判断和选择相关标准进行检验，并应在检验报告中作出相关说明；</w:t>
      </w:r>
    </w:p>
    <w:p>
      <w:pPr>
        <w:pStyle w:val="6"/>
        <w:keepNext w:val="0"/>
        <w:keepLines w:val="0"/>
        <w:pageBreakBefore w:val="0"/>
        <w:widowControl w:val="0"/>
        <w:tabs>
          <w:tab w:val="clear" w:pos="4201"/>
          <w:tab w:val="clear" w:pos="9298"/>
        </w:tabs>
        <w:kinsoku/>
        <w:wordWrap/>
        <w:overflowPunct/>
        <w:topLinePunct w:val="0"/>
        <w:bidi w:val="0"/>
        <w:spacing w:line="560" w:lineRule="exact"/>
        <w:ind w:firstLine="640"/>
        <w:textAlignment w:val="auto"/>
        <w:rPr>
          <w:rFonts w:hint="eastAsia" w:ascii="Times New Roman" w:hAnsi="Times New Roman" w:eastAsia="仿宋_GB2312"/>
          <w:sz w:val="32"/>
          <w:szCs w:val="32"/>
        </w:rPr>
      </w:pPr>
      <w:r>
        <w:rPr>
          <w:rFonts w:ascii="Times New Roman" w:hAnsi="Times New Roman" w:eastAsia="仿宋_GB2312"/>
          <w:sz w:val="32"/>
          <w:szCs w:val="32"/>
        </w:rPr>
        <w:t>按照产品质量相关法律法规的规定判定</w:t>
      </w:r>
      <w:r>
        <w:rPr>
          <w:rFonts w:hint="eastAsia" w:ascii="Times New Roman" w:hAnsi="Times New Roman" w:eastAsia="仿宋_GB2312"/>
          <w:sz w:val="32"/>
          <w:szCs w:val="32"/>
        </w:rPr>
        <w:t>；</w:t>
      </w:r>
    </w:p>
    <w:p>
      <w:pPr>
        <w:pStyle w:val="6"/>
        <w:keepNext w:val="0"/>
        <w:keepLines w:val="0"/>
        <w:pageBreakBefore w:val="0"/>
        <w:widowControl w:val="0"/>
        <w:tabs>
          <w:tab w:val="clear" w:pos="4201"/>
          <w:tab w:val="clear" w:pos="9298"/>
        </w:tabs>
        <w:kinsoku/>
        <w:wordWrap/>
        <w:overflowPunct/>
        <w:topLinePunct w:val="0"/>
        <w:bidi w:val="0"/>
        <w:spacing w:line="560" w:lineRule="exact"/>
        <w:ind w:firstLine="640"/>
        <w:textAlignment w:val="auto"/>
        <w:rPr>
          <w:lang w:bidi="ar"/>
        </w:rPr>
      </w:pPr>
      <w:r>
        <w:rPr>
          <w:rFonts w:ascii="Times New Roman" w:hAnsi="Times New Roman" w:eastAsia="仿宋_GB2312"/>
          <w:sz w:val="32"/>
          <w:szCs w:val="32"/>
        </w:rPr>
        <w:t>检验中发现因样品失效或者其他原因致使检验无法进行的，检验人员应如实记录，并提供相关证明材料，报送组织监督抽查的市场监管部门。</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0DA1A"/>
    <w:multiLevelType w:val="singleLevel"/>
    <w:tmpl w:val="0740DA1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233D9D"/>
    <w:rsid w:val="35944747"/>
    <w:rsid w:val="60233D9D"/>
    <w:rsid w:val="78336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jc w:val="center"/>
      <w:outlineLvl w:val="0"/>
    </w:pPr>
    <w:rPr>
      <w:rFonts w:ascii="方正小标宋简体" w:eastAsia="方正小标宋简体"/>
      <w:kern w:val="44"/>
      <w:sz w:val="38"/>
    </w:rPr>
  </w:style>
  <w:style w:type="character" w:default="1" w:styleId="5">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Plain Text"/>
    <w:basedOn w:val="1"/>
    <w:qFormat/>
    <w:uiPriority w:val="0"/>
    <w:pPr>
      <w:widowControl w:val="0"/>
      <w:jc w:val="both"/>
    </w:pPr>
    <w:rPr>
      <w:rFonts w:ascii="宋体" w:hAnsi="Courier New" w:eastAsia="仿宋_GB2312" w:cs="Times New Roman"/>
      <w:kern w:val="2"/>
      <w:sz w:val="32"/>
      <w:szCs w:val="24"/>
      <w:lang w:val="en-US" w:eastAsia="zh-CN" w:bidi="ar-SA"/>
    </w:rPr>
  </w:style>
  <w:style w:type="paragraph" w:customStyle="1" w:styleId="6">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2025-09-18T03:43:00Z</dcterms:created>
  <dc:creator>李楠</dc:creator>
  <cp:lastModifiedBy>李楠</cp:lastModifiedBy>
  <dcterms:modified xsi:type="dcterms:W3CDTF">2025-09-18T08:35:54Z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