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连山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</w:rPr>
        <w:t>初中教辅材料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</w:rPr>
        <w:t>送审登记表</w:t>
      </w:r>
    </w:p>
    <w:p>
      <w:pPr>
        <w:pStyle w:val="16"/>
        <w:rPr>
          <w:rFonts w:hint="eastAsia" w:ascii="宋体" w:hAnsi="宋体" w:eastAsia="宋体" w:cs="宋体"/>
        </w:rPr>
      </w:pPr>
    </w:p>
    <w:tbl>
      <w:tblPr>
        <w:tblStyle w:val="10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9"/>
        <w:gridCol w:w="2326"/>
        <w:gridCol w:w="2233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5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教辅名称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出版单位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3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出版单位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联系人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代理单位（如有）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联系人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1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教辅类型（请勾选）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适用年级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center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对应学科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与主编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同步练习册 □寒暑假作业 □中考辅导类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6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5" w:hRule="atLeast"/>
        </w:trPr>
        <w:tc>
          <w:tcPr>
            <w:tcW w:w="9118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16"/>
              <w:jc w:val="both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教辅材料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简介和特色说明：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简单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阐述教辅材料的编写理念、内容架构、特色亮点等。</w:t>
            </w:r>
          </w:p>
        </w:tc>
      </w:tr>
    </w:tbl>
    <w:p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填写说明</w:t>
      </w:r>
    </w:p>
    <w:p>
      <w:pPr>
        <w:pStyle w:val="16"/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所有信息需如实填写，确保准确无误；</w:t>
      </w:r>
    </w:p>
    <w:p>
      <w:pPr>
        <w:pStyle w:val="16"/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教辅类型请根据实际情况勾选，若为中考辅导类需注明对应毕业年级；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5F664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qFormat/>
    <w:uiPriority w:val="99"/>
    <w:pPr>
      <w:spacing w:after="0" w:line="240" w:lineRule="auto"/>
    </w:pPr>
    <w:rPr>
      <w:rFonts w:ascii="Calibri" w:hAnsi="Calibri" w:eastAsia="宋体" w:cs="宋体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qFormat/>
    <w:uiPriority w:val="99"/>
    <w:rPr>
      <w:color w:val="0563C1"/>
      <w:u w:val="single"/>
    </w:rPr>
  </w:style>
  <w:style w:type="character" w:styleId="13">
    <w:name w:val="footnote reference"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="Calibri" w:hAnsi="Calibri" w:eastAsia="宋体" w:cs="宋体"/>
      <w:sz w:val="21"/>
      <w:szCs w:val="22"/>
    </w:rPr>
  </w:style>
  <w:style w:type="character" w:customStyle="1" w:styleId="15">
    <w:name w:val="Footnote Text Char"/>
    <w:link w:val="8"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170</Characters>
  <Paragraphs>30</Paragraphs>
  <TotalTime>2</TotalTime>
  <ScaleCrop>false</ScaleCrop>
  <LinksUpToDate>false</LinksUpToDate>
  <CharactersWithSpaces>172</CharactersWithSpaces>
  <Application>WPS Office_11.8.2.8593_F1E327BC-269C-435d-A152-05C5408002CA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2025-08-07T09:16:00Z</dcterms:created>
  <dc:creator>Un-named</dc:creator>
  <cp:lastModifiedBy>zwy</cp:lastModifiedBy>
  <dcterms:modified xsi:type="dcterms:W3CDTF">2025-08-15T08:04:20Z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eyJoZGlkIjoiZDUzMGI1YWE5Y2Q3Nzk5M2MwMWY1OTY4ZTRkNTliZWEiLCJ1c2VySWQiOiI4MzM2Mzg2MzcifQ==</vt:lpwstr>
  </property>
  <property fmtid="{D5CDD505-2E9C-101B-9397-08002B2CF9AE}" pid="3" name="KSOProductBuildVer">
    <vt:lpwstr>2052-11.8.2.8593</vt:lpwstr>
  </property>
  <property fmtid="{D5CDD505-2E9C-101B-9397-08002B2CF9AE}" pid="4" name="ICV">
    <vt:lpwstr>a54090f867de49599dc207cbaa983910_23</vt:lpwstr>
  </property>
</Properties>
</file>