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7988">
      <w:pPr>
        <w:spacing w:before="100" w:line="417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0"/>
          <w:position w:val="1"/>
          <w:sz w:val="31"/>
          <w:szCs w:val="31"/>
        </w:rPr>
        <w:t>附件</w:t>
      </w:r>
    </w:p>
    <w:p w14:paraId="7810FAD8">
      <w:pPr>
        <w:spacing w:line="323" w:lineRule="auto"/>
        <w:rPr>
          <w:rFonts w:ascii="Arial"/>
          <w:sz w:val="21"/>
        </w:rPr>
      </w:pPr>
    </w:p>
    <w:p w14:paraId="15EFAA1F">
      <w:pPr>
        <w:spacing w:before="91" w:line="373" w:lineRule="exact"/>
        <w:jc w:val="center"/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  <w:lang w:eastAsia="zh-CN"/>
        </w:rPr>
        <w:t>连山壮族瑶族自治县</w:t>
      </w:r>
      <w:r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  <w:lang w:val="en-US" w:eastAsia="zh-CN"/>
        </w:rPr>
        <w:t>2025 年市级少数民族发展资金</w:t>
      </w:r>
      <w:r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  <w:lang w:val="en-US" w:eastAsia="zh-CN"/>
        </w:rPr>
        <w:t>安排计划表</w:t>
      </w:r>
      <w:r>
        <w:rPr>
          <w:rFonts w:hint="eastAsia" w:ascii="Times New Roman" w:hAnsi="Times New Roman" w:eastAsia="Times New Roman" w:cs="Times New Roman"/>
          <w:spacing w:val="-3"/>
          <w:position w:val="1"/>
          <w:sz w:val="28"/>
          <w:szCs w:val="28"/>
        </w:rPr>
        <w:t> </w:t>
      </w:r>
    </w:p>
    <w:p w14:paraId="69CAA276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5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467"/>
        <w:gridCol w:w="1639"/>
        <w:gridCol w:w="1153"/>
        <w:gridCol w:w="845"/>
        <w:gridCol w:w="4788"/>
        <w:gridCol w:w="3425"/>
        <w:gridCol w:w="1161"/>
        <w:gridCol w:w="451"/>
      </w:tblGrid>
      <w:tr w14:paraId="3811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项目主管单位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主要建设内容与规模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安排资金（万元）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DC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E583">
            <w:pPr>
              <w:ind w:firstLine="22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C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小三江黄金咖啡和牛油果特色种植产业配套设施建设项目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连山壮族瑶族自治县民族宗教事务局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连山壮族瑶族自治县小三江镇人民政府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小三江镇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4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建设内容：1.修建机耕路（硬底化）；2.修建两座平板桥；3.修建两个拦水坝、安装引水管、修复水渠；3.扩种黄金咖啡、牛油果约80亩。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3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深入推进海峡两岸在农业种植和加工方面的合作，深化联农带农助农效果。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30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4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7383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C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连山壮族瑶族自治县壮瑶医药传承发展中心建设项目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连山壮族瑶族自治县民族宗教事务局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连山壮族瑶族自治县卫生健康局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3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吉田镇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C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建设内容：1.壮瑶医药非遗文化展示；2.相关配套设施建设。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积极发挥中医药壮瑶医药特色优势领域，推进我县中医药壮瑶医药振兴发展。</w:t>
            </w:r>
            <w:bookmarkStart w:id="0" w:name="_GoBack"/>
            <w:bookmarkEnd w:id="0"/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64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9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C7FA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5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全国民族团结进步示范县创建经费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C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5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连山壮族瑶族自治县民族宗教事务局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全县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建设内容：1.用于中华民族共同体体验馆2025年中华优秀文化体验连山非遗项目展示工作；2.市县铸牢中华民族共同体意识实践基地和主题馆展示物品；3.开展全国民族团结进步示范县创建工作经费。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3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紧紧围绕铸牢中华民族共同体意识主线，持续做好全国民族团结进步示范县创建工作。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C0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F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D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8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AB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C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AAD82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846" w:bottom="1108" w:left="882" w:header="0" w:footer="776" w:gutter="0"/>
          <w:cols w:space="720" w:num="1"/>
        </w:sectPr>
      </w:pPr>
    </w:p>
    <w:p w14:paraId="7A7E83E1">
      <w:pPr>
        <w:spacing w:line="242" w:lineRule="auto"/>
        <w:rPr>
          <w:rFonts w:ascii="Arial"/>
          <w:sz w:val="21"/>
        </w:rPr>
      </w:pPr>
    </w:p>
    <w:sectPr>
      <w:footerReference r:id="rId6" w:type="default"/>
      <w:pgSz w:w="16839" w:h="11906" w:orient="landscape"/>
      <w:pgMar w:top="1543" w:right="1431" w:bottom="1581" w:left="1748" w:header="0" w:footer="17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1A6199D-7C74-4319-8009-30509E46EF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D5FA44-603C-4E28-9723-FBD8D5CC46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8680BB57-ECCD-4344-8D0A-F289F8BDF37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2A3A72-1876-4C45-AAFC-AD5F05F1D9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0BCB">
    <w:pPr>
      <w:spacing w:before="1" w:line="160" w:lineRule="auto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25811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9581515</wp:posOffset>
          </wp:positionV>
          <wp:extent cx="5547360" cy="952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736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80EA0"/>
    <w:rsid w:val="04CB4BFA"/>
    <w:rsid w:val="08243F67"/>
    <w:rsid w:val="0C8A3C86"/>
    <w:rsid w:val="16005D04"/>
    <w:rsid w:val="1FE05C93"/>
    <w:rsid w:val="205E3FDA"/>
    <w:rsid w:val="21FB04CE"/>
    <w:rsid w:val="228F749F"/>
    <w:rsid w:val="309035A3"/>
    <w:rsid w:val="36E8395A"/>
    <w:rsid w:val="39F27289"/>
    <w:rsid w:val="3A7F120E"/>
    <w:rsid w:val="51384450"/>
    <w:rsid w:val="53A53EE3"/>
    <w:rsid w:val="56EE1D06"/>
    <w:rsid w:val="5C7020C6"/>
    <w:rsid w:val="63A21F00"/>
    <w:rsid w:val="6F9F4E81"/>
    <w:rsid w:val="71EE29DB"/>
    <w:rsid w:val="737E150A"/>
    <w:rsid w:val="794A0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513</Words>
  <Characters>535</Characters>
  <TotalTime>2</TotalTime>
  <ScaleCrop>false</ScaleCrop>
  <LinksUpToDate>false</LinksUpToDate>
  <CharactersWithSpaces>536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2024-03-30T14:36:00Z</dcterms:created>
  <dc:creator>dell</dc:creator>
  <cp:lastModifiedBy>野包</cp:lastModifiedBy>
  <dcterms:modified xsi:type="dcterms:W3CDTF">2025-06-16T09:51:22Z</dcterms:modified>
  <dc:title>粤民宗发〔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2025-01-17T10:02:13Z</vt:filetime>
  </property>
  <property fmtid="{D5CDD505-2E9C-101B-9397-08002B2CF9AE}" pid="4" name="KSOTemplateDocerSaveRecord">
    <vt:lpwstr>eyJoZGlkIjoiMTdiZDc0OGRjNWRjNWNmMzQ0NjIwOTI5MDZmMjk3NmYiLCJ1c2VySWQiOiI0MjgzMzgwNjEifQ==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F71338FA291C43AC8A6EA538AC93D427_13</vt:lpwstr>
  </property>
</Properties>
</file>