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pacing w:line="640" w:lineRule="atLeas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insoku/>
        <w:autoSpaceDE/>
        <w:autoSpaceDN w:val="0"/>
        <w:spacing w:line="640" w:lineRule="atLeast"/>
        <w:jc w:val="center"/>
        <w:rPr>
          <w:rFonts w:hint="eastAsia" w:ascii="宋体" w:hAnsi="宋体" w:eastAsia="宋体" w:cs="宋体"/>
          <w:b/>
          <w:bCs/>
          <w:snapToGrid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napToGrid/>
          <w:sz w:val="44"/>
          <w:szCs w:val="44"/>
          <w:lang w:eastAsia="zh-CN"/>
        </w:rPr>
        <w:t>连山壮族瑶族自治县</w:t>
      </w:r>
      <w:r>
        <w:rPr>
          <w:rFonts w:hint="eastAsia" w:ascii="宋体" w:hAnsi="宋体" w:eastAsia="宋体" w:cs="宋体"/>
          <w:b/>
          <w:bCs/>
          <w:snapToGrid/>
          <w:sz w:val="44"/>
          <w:szCs w:val="44"/>
        </w:rPr>
        <w:t>节地生态</w:t>
      </w:r>
      <w:r>
        <w:rPr>
          <w:rFonts w:hint="eastAsia" w:ascii="宋体" w:hAnsi="宋体" w:eastAsia="宋体" w:cs="宋体"/>
          <w:b/>
          <w:bCs/>
          <w:snapToGrid/>
          <w:sz w:val="44"/>
          <w:szCs w:val="44"/>
          <w:lang w:eastAsia="zh-CN"/>
        </w:rPr>
        <w:t>安</w:t>
      </w:r>
      <w:r>
        <w:rPr>
          <w:rFonts w:hint="eastAsia" w:ascii="宋体" w:hAnsi="宋体" w:eastAsia="宋体" w:cs="宋体"/>
          <w:b/>
          <w:bCs/>
          <w:snapToGrid/>
          <w:sz w:val="44"/>
          <w:szCs w:val="44"/>
        </w:rPr>
        <w:t>葬奖励</w:t>
      </w:r>
    </w:p>
    <w:p>
      <w:pPr>
        <w:kinsoku/>
        <w:autoSpaceDE/>
        <w:autoSpaceDN w:val="0"/>
        <w:spacing w:line="640" w:lineRule="atLeast"/>
        <w:jc w:val="center"/>
        <w:rPr>
          <w:rFonts w:hint="eastAsia" w:ascii="宋体" w:hAnsi="宋体" w:eastAsia="宋体" w:cs="宋体"/>
          <w:b/>
          <w:bCs/>
          <w:snapToGrid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napToGrid/>
          <w:sz w:val="44"/>
          <w:szCs w:val="44"/>
        </w:rPr>
        <w:t>实施方案(</w:t>
      </w:r>
      <w:r>
        <w:rPr>
          <w:rFonts w:hint="eastAsia" w:ascii="宋体" w:hAnsi="宋体" w:cs="宋体"/>
          <w:b/>
          <w:bCs/>
          <w:snapToGrid/>
          <w:sz w:val="44"/>
          <w:szCs w:val="44"/>
          <w:lang w:eastAsia="zh-CN"/>
        </w:rPr>
        <w:t>稿</w:t>
      </w:r>
      <w:r>
        <w:rPr>
          <w:rFonts w:hint="eastAsia" w:ascii="宋体" w:hAnsi="宋体" w:eastAsia="宋体" w:cs="宋体"/>
          <w:b/>
          <w:bCs/>
          <w:snapToGrid/>
          <w:sz w:val="44"/>
          <w:szCs w:val="44"/>
        </w:rPr>
        <w:t>)</w:t>
      </w:r>
    </w:p>
    <w:p>
      <w:pPr>
        <w:kinsoku/>
        <w:autoSpaceDE/>
        <w:autoSpaceDN w:val="0"/>
        <w:spacing w:line="640" w:lineRule="atLeast"/>
        <w:jc w:val="both"/>
        <w:rPr>
          <w:rFonts w:hint="default"/>
          <w:b/>
          <w:bCs/>
          <w:snapToGrid/>
          <w:sz w:val="44"/>
          <w:szCs w:val="44"/>
          <w:lang w:eastAsia="zh-CN"/>
        </w:rPr>
      </w:pPr>
      <w:r>
        <w:rPr>
          <w:rFonts w:hint="default"/>
          <w:b/>
          <w:bCs/>
          <w:snapToGrid/>
          <w:sz w:val="44"/>
          <w:szCs w:val="4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为进一步倡导节地生态葬法，深化殡葬改革，推行绿色殡葬，保护土地资源环境，</w:t>
      </w:r>
      <w:r>
        <w:rPr>
          <w:rFonts w:hint="eastAsia" w:ascii="仿宋" w:hAnsi="仿宋" w:eastAsia="仿宋" w:cs="仿宋"/>
          <w:sz w:val="32"/>
          <w:szCs w:val="32"/>
        </w:rPr>
        <w:t>根据省政府《关于强化全省殡葬基本公共服务的意见》（粤府〔201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〕67号）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清远市民政局《关于加快建立节地生态安葬奖补制度的通知》（清民事</w:t>
      </w:r>
      <w:r>
        <w:rPr>
          <w:rFonts w:hint="eastAsia" w:ascii="仿宋" w:hAnsi="仿宋" w:eastAsia="仿宋" w:cs="仿宋"/>
          <w:sz w:val="32"/>
          <w:szCs w:val="32"/>
        </w:rPr>
        <w:t>〔201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napToGrid/>
          <w:sz w:val="32"/>
          <w:szCs w:val="32"/>
          <w:lang w:val="en-US" w:eastAsia="zh-CN"/>
        </w:rPr>
        <w:t>52</w:t>
      </w:r>
      <w:r>
        <w:rPr>
          <w:rFonts w:hint="eastAsia" w:ascii="仿宋" w:hAnsi="仿宋" w:eastAsia="仿宋" w:cs="仿宋"/>
          <w:snapToGrid/>
          <w:sz w:val="32"/>
          <w:szCs w:val="32"/>
          <w:lang w:eastAsia="zh-CN"/>
        </w:rPr>
        <w:t>号）精神，结合我县实际，制定本方案。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napToGrid/>
          <w:sz w:val="18"/>
          <w:lang w:eastAsia="zh-CN"/>
        </w:rPr>
      </w:pPr>
      <w:r>
        <w:rPr>
          <w:rFonts w:hint="eastAsia" w:ascii="仿宋" w:hAnsi="仿宋" w:eastAsia="仿宋" w:cs="仿宋"/>
          <w:b/>
          <w:bCs/>
          <w:snapToGrid/>
          <w:sz w:val="32"/>
          <w:lang w:eastAsia="zh-CN"/>
        </w:rPr>
        <w:t>一、奖励对象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sz w:val="18"/>
          <w:lang w:eastAsia="zh-CN"/>
        </w:rPr>
      </w:pPr>
      <w:r>
        <w:rPr>
          <w:rFonts w:hint="eastAsia" w:ascii="仿宋" w:hAnsi="仿宋" w:eastAsia="仿宋" w:cs="仿宋"/>
          <w:snapToGrid/>
          <w:sz w:val="32"/>
          <w:lang w:eastAsia="zh-CN"/>
        </w:rPr>
        <w:t>在</w:t>
      </w:r>
      <w:r>
        <w:rPr>
          <w:rFonts w:hint="eastAsia" w:ascii="仿宋" w:hAnsi="仿宋" w:eastAsia="仿宋" w:cs="仿宋"/>
          <w:snapToGrid/>
          <w:color w:val="000000"/>
          <w:sz w:val="32"/>
          <w:lang w:eastAsia="zh-CN"/>
        </w:rPr>
        <w:t>县区指定公墓区域内采取节地生态葬法安置逝者骨灰的</w:t>
      </w:r>
      <w:r>
        <w:rPr>
          <w:rFonts w:hint="eastAsia" w:ascii="仿宋" w:hAnsi="仿宋" w:eastAsia="仿宋" w:cs="仿宋"/>
          <w:snapToGrid/>
          <w:color w:val="000000"/>
          <w:sz w:val="32"/>
          <w:highlight w:val="none"/>
          <w:lang w:eastAsia="zh-CN"/>
        </w:rPr>
        <w:t>家属(或法定监护人）</w:t>
      </w:r>
      <w:r>
        <w:rPr>
          <w:rFonts w:hint="eastAsia" w:ascii="仿宋" w:hAnsi="仿宋" w:eastAsia="仿宋" w:cs="仿宋"/>
          <w:snapToGrid/>
          <w:color w:val="000000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sz w:val="18"/>
          <w:lang w:eastAsia="zh-CN"/>
        </w:rPr>
      </w:pPr>
      <w:r>
        <w:rPr>
          <w:rFonts w:hint="eastAsia" w:ascii="仿宋" w:hAnsi="仿宋" w:eastAsia="仿宋" w:cs="仿宋"/>
          <w:b/>
          <w:bCs/>
          <w:snapToGrid/>
          <w:sz w:val="32"/>
          <w:lang w:eastAsia="zh-CN"/>
        </w:rPr>
        <w:t>二、奖励范围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000000"/>
          <w:sz w:val="18"/>
          <w:lang w:eastAsia="zh-CN"/>
        </w:rPr>
      </w:pPr>
      <w:r>
        <w:rPr>
          <w:rFonts w:hint="eastAsia" w:ascii="仿宋" w:hAnsi="仿宋" w:eastAsia="仿宋" w:cs="仿宋"/>
          <w:snapToGrid/>
          <w:sz w:val="32"/>
          <w:lang w:eastAsia="zh-CN"/>
        </w:rPr>
        <w:t>辖区内逝者遗体火化后，</w:t>
      </w:r>
      <w:r>
        <w:rPr>
          <w:rFonts w:hint="eastAsia" w:ascii="仿宋" w:hAnsi="仿宋" w:eastAsia="仿宋" w:cs="仿宋"/>
          <w:snapToGrid/>
          <w:color w:val="000000"/>
          <w:sz w:val="32"/>
          <w:highlight w:val="none"/>
          <w:lang w:eastAsia="zh-CN"/>
        </w:rPr>
        <w:t>家属(或法定监护人）</w:t>
      </w:r>
      <w:r>
        <w:rPr>
          <w:rFonts w:hint="eastAsia" w:ascii="仿宋" w:hAnsi="仿宋" w:eastAsia="仿宋" w:cs="仿宋"/>
          <w:snapToGrid/>
          <w:color w:val="000000"/>
          <w:sz w:val="32"/>
          <w:lang w:eastAsia="zh-CN"/>
        </w:rPr>
        <w:t>自愿参加生态葬法，将逝者骨灰用可降解环保骨灰盒装殓后，采取树葬、花葬、草坪葬等节约土地资源方式安置骨灰的安葬方法。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sz w:val="18"/>
          <w:lang w:eastAsia="zh-CN"/>
        </w:rPr>
      </w:pPr>
      <w:r>
        <w:rPr>
          <w:rFonts w:hint="eastAsia" w:ascii="仿宋" w:hAnsi="仿宋" w:eastAsia="仿宋" w:cs="仿宋"/>
          <w:b/>
          <w:bCs/>
          <w:snapToGrid/>
          <w:sz w:val="32"/>
          <w:lang w:eastAsia="zh-CN"/>
        </w:rPr>
        <w:t>三、奖励标准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sz w:val="18"/>
          <w:lang w:eastAsia="zh-CN"/>
        </w:rPr>
      </w:pPr>
      <w:r>
        <w:rPr>
          <w:rFonts w:hint="eastAsia" w:ascii="仿宋" w:hAnsi="仿宋" w:eastAsia="仿宋" w:cs="仿宋"/>
          <w:snapToGrid/>
          <w:sz w:val="32"/>
          <w:lang w:eastAsia="zh-CN"/>
        </w:rPr>
        <w:t>参加节地生态葬法的逝者，除免除安葬费用外</w:t>
      </w:r>
      <w:r>
        <w:rPr>
          <w:rFonts w:hint="eastAsia" w:ascii="仿宋" w:hAnsi="仿宋" w:eastAsia="仿宋" w:cs="仿宋"/>
          <w:snapToGrid/>
          <w:color w:val="000000"/>
          <w:sz w:val="32"/>
          <w:lang w:eastAsia="zh-CN"/>
        </w:rPr>
        <w:t>（含可降解环保骨灰盒，树葬、花葬纪念石碑刻字、人工等费用），再给予每位逝者的家属(或法定监护人）</w:t>
      </w:r>
      <w:r>
        <w:rPr>
          <w:rFonts w:hint="eastAsia" w:ascii="仿宋" w:hAnsi="仿宋" w:eastAsia="仿宋" w:cs="仿宋"/>
          <w:snapToGrid/>
          <w:color w:val="000000"/>
          <w:sz w:val="32"/>
          <w:highlight w:val="none"/>
          <w:lang w:val="en-US" w:eastAsia="zh-CN"/>
        </w:rPr>
        <w:t>1000</w:t>
      </w:r>
      <w:r>
        <w:rPr>
          <w:rFonts w:hint="eastAsia" w:ascii="仿宋" w:hAnsi="仿宋" w:eastAsia="仿宋" w:cs="仿宋"/>
          <w:snapToGrid/>
          <w:color w:val="000000"/>
          <w:sz w:val="32"/>
          <w:highlight w:val="none"/>
          <w:lang w:eastAsia="zh-CN"/>
        </w:rPr>
        <w:t>元</w:t>
      </w:r>
      <w:r>
        <w:rPr>
          <w:rFonts w:hint="eastAsia" w:ascii="仿宋" w:hAnsi="仿宋" w:eastAsia="仿宋" w:cs="仿宋"/>
          <w:snapToGrid/>
          <w:color w:val="000000"/>
          <w:sz w:val="32"/>
          <w:lang w:eastAsia="zh-CN"/>
        </w:rPr>
        <w:t>奖励金。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napToGrid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snapToGrid/>
          <w:sz w:val="32"/>
          <w:lang w:eastAsia="zh-CN"/>
        </w:rPr>
        <w:t>四、申请程序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sz w:val="18"/>
          <w:lang w:val="en-US" w:eastAsia="zh-CN"/>
        </w:rPr>
      </w:pPr>
      <w:r>
        <w:rPr>
          <w:rFonts w:hint="eastAsia" w:ascii="仿宋" w:hAnsi="仿宋" w:eastAsia="仿宋" w:cs="仿宋"/>
          <w:snapToGrid/>
          <w:sz w:val="32"/>
          <w:lang w:eastAsia="zh-CN"/>
        </w:rPr>
        <w:t>（一）申请：逝者直系亲属</w:t>
      </w:r>
      <w:r>
        <w:rPr>
          <w:rFonts w:hint="eastAsia" w:ascii="仿宋" w:hAnsi="仿宋" w:eastAsia="仿宋" w:cs="仿宋"/>
          <w:snapToGrid/>
          <w:sz w:val="32"/>
          <w:lang w:val="en-US" w:eastAsia="zh-CN"/>
        </w:rPr>
        <w:t>(或法定监护人）</w:t>
      </w:r>
      <w:r>
        <w:rPr>
          <w:rFonts w:hint="eastAsia" w:ascii="仿宋" w:hAnsi="仿宋" w:eastAsia="仿宋" w:cs="仿宋"/>
          <w:snapToGrid/>
          <w:sz w:val="32"/>
          <w:lang w:eastAsia="zh-CN"/>
        </w:rPr>
        <w:t>向承办节地生态葬法的受理单位提出申请。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sz w:val="18"/>
          <w:lang w:eastAsia="zh-CN"/>
        </w:rPr>
      </w:pPr>
      <w:r>
        <w:rPr>
          <w:rFonts w:hint="eastAsia" w:ascii="仿宋" w:hAnsi="仿宋" w:eastAsia="仿宋" w:cs="仿宋"/>
          <w:snapToGrid/>
          <w:sz w:val="32"/>
          <w:lang w:eastAsia="zh-CN"/>
        </w:rPr>
        <w:t>（二）材料：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sz w:val="18"/>
          <w:lang w:eastAsia="zh-CN"/>
        </w:rPr>
      </w:pPr>
      <w:r>
        <w:rPr>
          <w:rFonts w:hint="eastAsia" w:ascii="仿宋" w:hAnsi="仿宋" w:eastAsia="仿宋" w:cs="仿宋"/>
          <w:snapToGrid/>
          <w:sz w:val="32"/>
          <w:lang w:eastAsia="zh-CN"/>
        </w:rPr>
        <w:t>1</w:t>
      </w:r>
      <w:r>
        <w:rPr>
          <w:rFonts w:hint="eastAsia" w:ascii="仿宋" w:hAnsi="仿宋" w:eastAsia="仿宋" w:cs="仿宋"/>
          <w:snapToGrid/>
          <w:sz w:val="32"/>
          <w:lang w:val="en-US" w:eastAsia="zh-CN"/>
        </w:rPr>
        <w:t>.</w:t>
      </w:r>
      <w:r>
        <w:rPr>
          <w:rFonts w:hint="eastAsia" w:ascii="仿宋" w:hAnsi="仿宋" w:eastAsia="仿宋" w:cs="仿宋"/>
          <w:snapToGrid/>
          <w:sz w:val="32"/>
          <w:lang w:eastAsia="zh-CN"/>
        </w:rPr>
        <w:t>《节地生态安葬奖励申请表》；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sz w:val="18"/>
          <w:lang w:eastAsia="zh-CN"/>
        </w:rPr>
      </w:pPr>
      <w:r>
        <w:rPr>
          <w:rFonts w:hint="eastAsia" w:ascii="仿宋" w:hAnsi="仿宋" w:eastAsia="仿宋" w:cs="仿宋"/>
          <w:snapToGrid/>
          <w:sz w:val="32"/>
          <w:lang w:eastAsia="zh-CN"/>
        </w:rPr>
        <w:t>2</w:t>
      </w:r>
      <w:r>
        <w:rPr>
          <w:rFonts w:hint="eastAsia" w:ascii="仿宋" w:hAnsi="仿宋" w:eastAsia="仿宋" w:cs="仿宋"/>
          <w:snapToGrid/>
          <w:sz w:val="32"/>
          <w:lang w:val="en-US" w:eastAsia="zh-CN"/>
        </w:rPr>
        <w:t>.</w:t>
      </w:r>
      <w:r>
        <w:rPr>
          <w:rFonts w:hint="eastAsia" w:ascii="仿宋" w:hAnsi="仿宋" w:eastAsia="仿宋" w:cs="仿宋"/>
          <w:snapToGrid/>
          <w:sz w:val="32"/>
          <w:lang w:eastAsia="zh-CN"/>
        </w:rPr>
        <w:t>申请人身份证原件及复印件，申请人与逝者的关系证明，如户口簿、公证书、委托书、法定监护人证明等；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sz w:val="18"/>
          <w:lang w:eastAsia="zh-CN"/>
        </w:rPr>
      </w:pPr>
      <w:r>
        <w:rPr>
          <w:rFonts w:hint="eastAsia" w:ascii="仿宋" w:hAnsi="仿宋" w:eastAsia="仿宋" w:cs="仿宋"/>
          <w:snapToGrid/>
          <w:sz w:val="32"/>
          <w:lang w:eastAsia="zh-CN"/>
        </w:rPr>
        <w:t>3</w:t>
      </w:r>
      <w:r>
        <w:rPr>
          <w:rFonts w:hint="eastAsia" w:ascii="仿宋" w:hAnsi="仿宋" w:eastAsia="仿宋" w:cs="仿宋"/>
          <w:snapToGrid/>
          <w:sz w:val="32"/>
          <w:lang w:val="en-US" w:eastAsia="zh-CN"/>
        </w:rPr>
        <w:t>.</w:t>
      </w:r>
      <w:r>
        <w:rPr>
          <w:rFonts w:hint="eastAsia" w:ascii="仿宋" w:hAnsi="仿宋" w:eastAsia="仿宋" w:cs="仿宋"/>
          <w:snapToGrid/>
          <w:sz w:val="32"/>
          <w:lang w:eastAsia="zh-CN"/>
        </w:rPr>
        <w:t>遗体火化证明原件及复印件；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sz w:val="18"/>
          <w:lang w:eastAsia="zh-CN"/>
        </w:rPr>
      </w:pPr>
      <w:r>
        <w:rPr>
          <w:rFonts w:hint="eastAsia" w:ascii="仿宋" w:hAnsi="仿宋" w:eastAsia="仿宋" w:cs="仿宋"/>
          <w:snapToGrid/>
          <w:sz w:val="32"/>
          <w:lang w:eastAsia="zh-CN"/>
        </w:rPr>
        <w:t>4</w:t>
      </w:r>
      <w:r>
        <w:rPr>
          <w:rFonts w:hint="eastAsia" w:ascii="仿宋" w:hAnsi="仿宋" w:eastAsia="仿宋" w:cs="仿宋"/>
          <w:snapToGrid/>
          <w:sz w:val="32"/>
          <w:lang w:val="en-US" w:eastAsia="zh-CN"/>
        </w:rPr>
        <w:t>.</w:t>
      </w:r>
      <w:r>
        <w:rPr>
          <w:rFonts w:hint="eastAsia" w:ascii="仿宋" w:hAnsi="仿宋" w:eastAsia="仿宋" w:cs="仿宋"/>
          <w:snapToGrid/>
          <w:sz w:val="32"/>
          <w:lang w:eastAsia="zh-CN"/>
        </w:rPr>
        <w:t>其他补充材料。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五、经费结算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（一）节地生态葬法奖励资金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（含可降解环保骨灰盒，树葬、花葬纪念石碑刻字、人工等费用），由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财政划拨给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县民政退役军人事务局</w:t>
      </w:r>
      <w:r>
        <w:rPr>
          <w:rFonts w:hint="eastAsia" w:ascii="仿宋" w:hAnsi="仿宋" w:eastAsia="仿宋" w:cs="仿宋"/>
          <w:sz w:val="32"/>
          <w:szCs w:val="32"/>
        </w:rPr>
        <w:t>的节地生态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安葬</w:t>
      </w:r>
      <w:r>
        <w:rPr>
          <w:rFonts w:hint="eastAsia" w:ascii="仿宋" w:hAnsi="仿宋" w:eastAsia="仿宋" w:cs="仿宋"/>
          <w:sz w:val="32"/>
          <w:szCs w:val="32"/>
        </w:rPr>
        <w:t>专项经费中支出。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（二）节地生态葬法奖励资金由受理单位先行垫支，以现金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或银行转账</w:t>
      </w:r>
      <w:r>
        <w:rPr>
          <w:rFonts w:hint="eastAsia" w:ascii="仿宋" w:hAnsi="仿宋" w:eastAsia="仿宋" w:cs="仿宋"/>
          <w:sz w:val="32"/>
          <w:szCs w:val="32"/>
        </w:rPr>
        <w:t>方式给付申请人（家属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或法定监护人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napToGrid/>
          <w:color w:val="FF0000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（三）受理单位在生态节地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葬法活动结束后提交《节地生态葬法工作经费情况报告》，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经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民政事务服务中心审核并上报县民政退役军人事务局审批，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县民政退役军人事务局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同意后，将奖励资金汇入</w:t>
      </w:r>
      <w:r>
        <w:rPr>
          <w:rFonts w:hint="eastAsia" w:ascii="仿宋" w:hAnsi="仿宋" w:eastAsia="仿宋" w:cs="仿宋"/>
          <w:snapToGrid/>
          <w:color w:val="auto"/>
          <w:sz w:val="32"/>
          <w:highlight w:val="none"/>
          <w:lang w:eastAsia="zh-CN"/>
        </w:rPr>
        <w:t>受理单位账户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napToGrid/>
          <w:sz w:val="1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napToGrid/>
          <w:sz w:val="32"/>
          <w:lang w:eastAsia="zh-CN"/>
        </w:rPr>
        <w:t>六、监督管理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sz w:val="18"/>
          <w:lang w:eastAsia="zh-CN"/>
        </w:rPr>
      </w:pPr>
      <w:r>
        <w:rPr>
          <w:rFonts w:hint="eastAsia" w:ascii="仿宋" w:hAnsi="仿宋" w:eastAsia="仿宋" w:cs="仿宋"/>
          <w:snapToGrid/>
          <w:sz w:val="32"/>
          <w:lang w:eastAsia="zh-CN"/>
        </w:rPr>
        <w:t>（一）县民政退役军人事务局是节地生态</w:t>
      </w:r>
      <w:r>
        <w:rPr>
          <w:rFonts w:hint="eastAsia" w:ascii="仿宋" w:hAnsi="仿宋" w:eastAsia="仿宋" w:cs="仿宋"/>
          <w:sz w:val="32"/>
          <w:szCs w:val="32"/>
        </w:rPr>
        <w:t>葬法</w:t>
      </w:r>
      <w:r>
        <w:rPr>
          <w:rFonts w:hint="eastAsia" w:ascii="仿宋" w:hAnsi="仿宋" w:eastAsia="仿宋" w:cs="仿宋"/>
          <w:snapToGrid/>
          <w:sz w:val="32"/>
          <w:lang w:eastAsia="zh-CN"/>
        </w:rPr>
        <w:t>奖励工作的主管部门，定期进行监督检查。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sz w:val="18"/>
          <w:lang w:eastAsia="zh-CN"/>
        </w:rPr>
      </w:pPr>
      <w:r>
        <w:rPr>
          <w:rFonts w:hint="eastAsia" w:ascii="仿宋" w:hAnsi="仿宋" w:eastAsia="仿宋" w:cs="仿宋"/>
          <w:snapToGrid/>
          <w:sz w:val="32"/>
          <w:lang w:eastAsia="zh-CN"/>
        </w:rPr>
        <w:t>（二）申请人应如实提供申请材料，事后发现有弄虚作假行为的，追回损失外，视情节严重，追究相关人员责任。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sz w:val="32"/>
          <w:lang w:eastAsia="zh-CN"/>
        </w:rPr>
      </w:pPr>
      <w:r>
        <w:rPr>
          <w:rFonts w:hint="eastAsia" w:ascii="仿宋" w:hAnsi="仿宋" w:eastAsia="仿宋" w:cs="仿宋"/>
          <w:snapToGrid/>
          <w:sz w:val="32"/>
          <w:lang w:eastAsia="zh-CN"/>
        </w:rPr>
        <w:t>（三）受理单位应留存所有申请材料，并按要求将材料归档保存、规范管理。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napToGrid/>
          <w:color w:val="000000"/>
          <w:sz w:val="32"/>
          <w:szCs w:val="32"/>
          <w:lang w:eastAsia="zh-CN"/>
        </w:rPr>
        <w:t>本方案自</w:t>
      </w:r>
      <w:r>
        <w:rPr>
          <w:rFonts w:hint="eastAsia" w:ascii="仿宋" w:hAnsi="仿宋" w:eastAsia="仿宋" w:cs="仿宋"/>
          <w:b/>
          <w:bCs w:val="0"/>
          <w:snapToGrid/>
          <w:color w:val="000000"/>
          <w:sz w:val="32"/>
          <w:szCs w:val="32"/>
          <w:lang w:val="en-US" w:eastAsia="zh-CN"/>
        </w:rPr>
        <w:t xml:space="preserve">2025年  </w:t>
      </w:r>
      <w:r>
        <w:rPr>
          <w:rFonts w:hint="eastAsia" w:ascii="仿宋" w:hAnsi="仿宋" w:eastAsia="仿宋" w:cs="仿宋"/>
          <w:b/>
          <w:bCs w:val="0"/>
          <w:snapToGrid/>
          <w:color w:val="00000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/>
          <w:bCs w:val="0"/>
          <w:snapToGrid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 w:val="0"/>
          <w:snapToGrid/>
          <w:color w:val="000000"/>
          <w:sz w:val="32"/>
          <w:szCs w:val="32"/>
          <w:lang w:eastAsia="zh-CN"/>
        </w:rPr>
        <w:t>日起执行，有效期五年。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lang w:val="en-US" w:eastAsia="zh-CN"/>
        </w:rPr>
        <w:t>连山壮族瑶族自治县</w:t>
      </w:r>
      <w:r>
        <w:rPr>
          <w:rFonts w:hint="eastAsia" w:ascii="仿宋" w:hAnsi="仿宋" w:eastAsia="仿宋" w:cs="仿宋"/>
          <w:b/>
          <w:bCs w:val="0"/>
          <w:color w:val="000000"/>
          <w:sz w:val="36"/>
          <w:szCs w:val="36"/>
        </w:rPr>
        <w:t>节地生态</w:t>
      </w:r>
      <w:r>
        <w:rPr>
          <w:rFonts w:hint="eastAsia" w:ascii="仿宋" w:hAnsi="仿宋" w:eastAsia="仿宋" w:cs="仿宋"/>
          <w:b/>
          <w:bCs w:val="0"/>
          <w:color w:val="000000"/>
          <w:sz w:val="36"/>
          <w:szCs w:val="36"/>
          <w:lang w:eastAsia="zh-CN"/>
        </w:rPr>
        <w:t>安葬</w:t>
      </w:r>
      <w:r>
        <w:rPr>
          <w:rFonts w:hint="eastAsia" w:ascii="仿宋" w:hAnsi="仿宋" w:eastAsia="仿宋" w:cs="仿宋"/>
          <w:b/>
          <w:bCs w:val="0"/>
          <w:color w:val="000000"/>
          <w:sz w:val="36"/>
          <w:szCs w:val="36"/>
        </w:rPr>
        <w:t>奖励申请表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4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7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6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申请人填写有关资料</w:t>
            </w:r>
          </w:p>
        </w:tc>
        <w:tc>
          <w:tcPr>
            <w:tcW w:w="760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逝者姓名：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籍贯：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 籍 地：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居民身份证号码：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逝者出生日期：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逝世日期：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逝者拟安葬墓地：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1" w:hRule="atLeast"/>
        </w:trPr>
        <w:tc>
          <w:tcPr>
            <w:tcW w:w="916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60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申请人姓名：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与逝者关系：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居民身份证号码：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户籍地址：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本人承诺以上所填资料信息真实,并愿意承担相应责任。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申请人签名：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年   月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</w:trPr>
        <w:tc>
          <w:tcPr>
            <w:tcW w:w="916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相关部门审批意见</w:t>
            </w:r>
          </w:p>
        </w:tc>
        <w:tc>
          <w:tcPr>
            <w:tcW w:w="760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受理单位意见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（盖章）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916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60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相关部门审核意见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                             （盖章）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</w:trPr>
        <w:tc>
          <w:tcPr>
            <w:tcW w:w="916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60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县级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民政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审批意见</w:t>
            </w:r>
          </w:p>
          <w:p>
            <w:pP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（盖章）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备注：此表一式两份，由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县民政退役军人事务局</w:t>
      </w:r>
      <w:r>
        <w:rPr>
          <w:rFonts w:hint="eastAsia" w:ascii="仿宋_GB2312" w:hAnsi="仿宋_GB2312" w:eastAsia="仿宋_GB2312" w:cs="仿宋_GB2312"/>
          <w:sz w:val="28"/>
          <w:szCs w:val="28"/>
        </w:rPr>
        <w:t>和受理申请的单位存档。</w:t>
      </w:r>
    </w:p>
    <w:p/>
    <w:sectPr>
      <w:footerReference r:id="rId3" w:type="default"/>
      <w:pgSz w:w="11906" w:h="16838"/>
      <w:pgMar w:top="1985" w:right="1588" w:bottom="1701" w:left="1701" w:header="851" w:footer="851" w:gutter="0"/>
      <w:cols w:space="720" w:num="1"/>
      <w:docGrid w:type="linesAndChars" w:linePitch="5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317DF"/>
    <w:rsid w:val="531317DF"/>
    <w:rsid w:val="67293A61"/>
    <w:rsid w:val="702615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2025-03-11T08:24:00Z</dcterms:created>
  <dc:creator>WPS_1528200322</dc:creator>
  <cp:lastModifiedBy></cp:lastModifiedBy>
  <dcterms:modified xsi:type="dcterms:W3CDTF">2025-03-13T09:17:20Z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