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21"/>
          <w:szCs w:val="21"/>
        </w:rPr>
      </w:pPr>
    </w:p>
    <w:p>
      <w:pPr>
        <w:jc w:val="center"/>
        <w:rPr>
          <w:rFonts w:hint="eastAsia" w:ascii="方正小标宋_GBK" w:eastAsia="方正小标宋_GBK"/>
          <w:b/>
          <w:bCs/>
          <w:sz w:val="44"/>
          <w:szCs w:val="44"/>
          <w:lang w:eastAsia="zh-CN"/>
        </w:rPr>
      </w:pPr>
      <w:r>
        <w:rPr>
          <w:rFonts w:hint="eastAsia" w:ascii="方正小标宋_GBK" w:eastAsia="方正小标宋_GBK"/>
          <w:b/>
          <w:bCs/>
          <w:sz w:val="44"/>
          <w:szCs w:val="44"/>
          <w:lang w:eastAsia="zh-CN"/>
        </w:rPr>
        <w:t>连山壮族瑶族自治县</w:t>
      </w:r>
    </w:p>
    <w:p>
      <w:pPr>
        <w:jc w:val="center"/>
        <w:rPr>
          <w:rFonts w:hint="eastAsia" w:ascii="方正小标宋_GBK" w:eastAsia="方正小标宋_GBK"/>
          <w:b/>
          <w:bCs/>
          <w:sz w:val="44"/>
          <w:szCs w:val="44"/>
        </w:rPr>
      </w:pPr>
      <w:r>
        <w:rPr>
          <w:rFonts w:hint="eastAsia" w:ascii="方正小标宋_GBK" w:eastAsia="方正小标宋_GBK"/>
          <w:b/>
          <w:bCs/>
          <w:sz w:val="44"/>
          <w:szCs w:val="44"/>
        </w:rPr>
        <w:t>残疾儿童康复救助</w:t>
      </w:r>
      <w:r>
        <w:rPr>
          <w:rFonts w:hint="eastAsia" w:ascii="方正小标宋_GBK" w:eastAsia="方正小标宋_GBK"/>
          <w:b/>
          <w:bCs/>
          <w:sz w:val="44"/>
          <w:szCs w:val="44"/>
          <w:lang w:eastAsia="zh-CN"/>
        </w:rPr>
        <w:t>县级资金</w:t>
      </w:r>
      <w:r>
        <w:rPr>
          <w:rFonts w:hint="eastAsia" w:ascii="方正小标宋_GBK" w:eastAsia="方正小标宋_GBK"/>
          <w:b/>
          <w:bCs/>
          <w:sz w:val="44"/>
          <w:szCs w:val="44"/>
        </w:rPr>
        <w:t>实施办</w:t>
      </w:r>
      <w:bookmarkStart w:id="0" w:name="_GoBack"/>
      <w:bookmarkEnd w:id="0"/>
      <w:r>
        <w:rPr>
          <w:rFonts w:hint="eastAsia" w:ascii="方正小标宋_GBK" w:eastAsia="方正小标宋_GBK"/>
          <w:b/>
          <w:bCs/>
          <w:sz w:val="44"/>
          <w:szCs w:val="44"/>
        </w:rPr>
        <w:t>法</w:t>
      </w:r>
    </w:p>
    <w:p>
      <w:pPr>
        <w:rPr>
          <w:rFonts w:hint="eastAsia" w:ascii="宋体" w:hAnsi="宋体" w:eastAsia="宋体" w:cs="宋体"/>
          <w:b/>
          <w:bCs/>
          <w:sz w:val="44"/>
          <w:szCs w:val="44"/>
        </w:rPr>
      </w:pPr>
    </w:p>
    <w:p>
      <w:pPr>
        <w:jc w:val="center"/>
        <w:rPr>
          <w:rFonts w:hint="eastAsia" w:ascii="黑体" w:hAnsi="黑体" w:eastAsia="黑体" w:cs="宋体"/>
          <w:bCs/>
          <w:szCs w:val="32"/>
        </w:rPr>
      </w:pPr>
      <w:r>
        <w:rPr>
          <w:rFonts w:hint="eastAsia" w:ascii="黑体" w:hAnsi="黑体" w:eastAsia="黑体" w:cs="宋体"/>
          <w:bCs/>
          <w:szCs w:val="32"/>
        </w:rPr>
        <w:t>第一章 总 则</w:t>
      </w:r>
    </w:p>
    <w:p>
      <w:pPr>
        <w:rPr>
          <w:rFonts w:hint="eastAsia" w:ascii="黑体" w:hAnsi="黑体" w:eastAsia="黑体" w:cs="黑体"/>
          <w:szCs w:val="32"/>
        </w:rPr>
      </w:pPr>
    </w:p>
    <w:p>
      <w:pPr>
        <w:ind w:firstLine="632" w:firstLineChars="200"/>
        <w:jc w:val="left"/>
        <w:rPr>
          <w:rFonts w:hint="eastAsia" w:ascii="仿宋_GB2312" w:hAnsi="Times New Roman" w:eastAsia="仿宋_GB2312" w:cs="Times New Roman"/>
          <w:kern w:val="2"/>
          <w:sz w:val="32"/>
          <w:szCs w:val="32"/>
          <w:lang w:val="en-US" w:eastAsia="zh-CN"/>
        </w:rPr>
      </w:pPr>
      <w:r>
        <w:rPr>
          <w:rFonts w:hint="eastAsia" w:ascii="宋体" w:hAnsi="宋体" w:eastAsia="仿宋_GB2312" w:cs="Times New Roman"/>
          <w:b/>
          <w:bCs/>
          <w:kern w:val="2"/>
          <w:sz w:val="32"/>
          <w:szCs w:val="32"/>
          <w:lang w:val="en-US" w:eastAsia="zh-CN"/>
        </w:rPr>
        <w:t>第一条</w:t>
      </w:r>
      <w:r>
        <w:rPr>
          <w:rFonts w:hint="eastAsia" w:ascii="仿宋_GB2312"/>
          <w:szCs w:val="32"/>
        </w:rPr>
        <w:t xml:space="preserve">  </w:t>
      </w:r>
      <w:r>
        <w:rPr>
          <w:rFonts w:hint="eastAsia" w:ascii="仿宋_GB2312" w:hAnsi="Times New Roman" w:eastAsia="仿宋_GB2312" w:cs="Times New Roman"/>
          <w:kern w:val="2"/>
          <w:sz w:val="32"/>
          <w:szCs w:val="32"/>
          <w:lang w:val="en-US" w:eastAsia="zh-CN"/>
        </w:rPr>
        <w:t>为全面贯彻落实党的</w:t>
      </w:r>
      <w:r>
        <w:rPr>
          <w:rFonts w:hint="eastAsia" w:ascii="仿宋_GB2312" w:cs="Times New Roman"/>
          <w:kern w:val="2"/>
          <w:sz w:val="32"/>
          <w:szCs w:val="32"/>
          <w:lang w:val="en-US" w:eastAsia="zh-CN"/>
        </w:rPr>
        <w:t>二十</w:t>
      </w:r>
      <w:r>
        <w:rPr>
          <w:rFonts w:hint="eastAsia" w:ascii="仿宋_GB2312" w:hAnsi="Times New Roman" w:eastAsia="仿宋_GB2312" w:cs="Times New Roman"/>
          <w:kern w:val="2"/>
          <w:sz w:val="32"/>
          <w:szCs w:val="32"/>
          <w:lang w:val="en-US" w:eastAsia="zh-CN"/>
        </w:rPr>
        <w:t>大关于“完善残疾人社会保障制度和关爱服务体系，促进残疾人事业全面发展”的重要部署，改善残疾儿童康复状况、促进残疾儿童全面发展，根据《广东省实施&lt;中华人民共和国残疾人保障法&gt;办法》</w:t>
      </w:r>
      <w:r>
        <w:rPr>
          <w:rFonts w:hint="eastAsia" w:ascii="仿宋_GB2312" w:cs="Times New Roman"/>
          <w:kern w:val="2"/>
          <w:sz w:val="32"/>
          <w:szCs w:val="32"/>
          <w:lang w:val="en-US" w:eastAsia="zh-CN"/>
        </w:rPr>
        <w:t>、</w:t>
      </w:r>
      <w:r>
        <w:rPr>
          <w:rFonts w:hint="eastAsia" w:ascii="仿宋_GB2312" w:hAnsi="Times New Roman" w:eastAsia="仿宋_GB2312" w:cs="Times New Roman"/>
          <w:kern w:val="2"/>
          <w:sz w:val="32"/>
          <w:szCs w:val="32"/>
          <w:lang w:val="en-US" w:eastAsia="zh-CN"/>
        </w:rPr>
        <w:t>国务院</w:t>
      </w:r>
      <w:r>
        <w:rPr>
          <w:rFonts w:hint="eastAsia" w:ascii="仿宋_GB2312" w:cs="Times New Roman"/>
          <w:kern w:val="2"/>
          <w:sz w:val="32"/>
          <w:szCs w:val="32"/>
          <w:lang w:val="en-US" w:eastAsia="zh-CN"/>
        </w:rPr>
        <w:t>颁布</w:t>
      </w:r>
      <w:r>
        <w:rPr>
          <w:rFonts w:hint="eastAsia" w:ascii="仿宋_GB2312" w:hAnsi="Times New Roman" w:eastAsia="仿宋_GB2312" w:cs="Times New Roman"/>
          <w:kern w:val="2"/>
          <w:sz w:val="32"/>
          <w:szCs w:val="32"/>
          <w:lang w:val="en-US" w:eastAsia="zh-CN"/>
        </w:rPr>
        <w:t>《残疾预</w:t>
      </w:r>
      <w:r>
        <w:rPr>
          <w:rFonts w:hint="eastAsia" w:ascii="仿宋_GB2312" w:cs="Times New Roman"/>
          <w:kern w:val="2"/>
          <w:sz w:val="32"/>
          <w:szCs w:val="32"/>
          <w:lang w:val="en-US" w:eastAsia="zh-CN"/>
        </w:rPr>
        <w:t>防和康复条例》《中国残联办公厅关于进一步做好残疾儿童康复救助工作的通知》（残联厅函〔2023〕160号）</w:t>
      </w:r>
      <w:r>
        <w:rPr>
          <w:rFonts w:hint="eastAsia" w:ascii="仿宋_GB2312" w:hAnsi="Times New Roman" w:eastAsia="仿宋_GB2312" w:cs="Times New Roman"/>
          <w:kern w:val="2"/>
          <w:sz w:val="32"/>
          <w:szCs w:val="32"/>
          <w:lang w:val="en-US" w:eastAsia="zh-CN"/>
        </w:rPr>
        <w:t>要求，结合我</w:t>
      </w:r>
      <w:r>
        <w:rPr>
          <w:rFonts w:hint="eastAsia" w:ascii="仿宋_GB2312" w:cs="Times New Roman"/>
          <w:kern w:val="2"/>
          <w:sz w:val="32"/>
          <w:szCs w:val="32"/>
          <w:lang w:val="en-US" w:eastAsia="zh-CN"/>
        </w:rPr>
        <w:t>县</w:t>
      </w:r>
      <w:r>
        <w:rPr>
          <w:rFonts w:hint="eastAsia" w:ascii="仿宋_GB2312" w:hAnsi="Times New Roman" w:eastAsia="仿宋_GB2312" w:cs="Times New Roman"/>
          <w:kern w:val="2"/>
          <w:sz w:val="32"/>
          <w:szCs w:val="32"/>
          <w:lang w:val="en-US" w:eastAsia="zh-CN"/>
        </w:rPr>
        <w:t>实际，制订本办法。</w:t>
      </w:r>
    </w:p>
    <w:p>
      <w:pPr>
        <w:rPr>
          <w:rFonts w:hint="eastAsia" w:ascii="仿宋_GB2312"/>
          <w:strike/>
          <w:dstrike w:val="0"/>
          <w:szCs w:val="32"/>
        </w:rPr>
      </w:pPr>
      <w:r>
        <w:rPr>
          <w:rFonts w:hint="eastAsia" w:ascii="仿宋_GB2312"/>
          <w:szCs w:val="32"/>
        </w:rPr>
        <w:t xml:space="preserve"> </w:t>
      </w:r>
      <w:r>
        <w:rPr>
          <w:rFonts w:hint="eastAsia" w:ascii="宋体" w:hAnsi="宋体"/>
          <w:b/>
          <w:bCs/>
          <w:szCs w:val="32"/>
        </w:rPr>
        <w:t xml:space="preserve">   第二条 </w:t>
      </w:r>
      <w:r>
        <w:rPr>
          <w:rFonts w:hint="eastAsia" w:ascii="仿宋_GB2312"/>
          <w:szCs w:val="32"/>
        </w:rPr>
        <w:t xml:space="preserve"> 残疾儿童康复救助以0-6岁阶段为最佳康复期，要做到早预防、早筛查、早转介、早治疗、早康复，通过科学、及时、有效及个性化的抢救性康复服务，为其将来入学、就业、融入社会创造条件。</w:t>
      </w:r>
    </w:p>
    <w:p>
      <w:pPr>
        <w:ind w:firstLine="632" w:firstLineChars="200"/>
        <w:rPr>
          <w:rFonts w:hint="eastAsia" w:ascii="仿宋_GB2312"/>
          <w:szCs w:val="32"/>
        </w:rPr>
      </w:pPr>
      <w:r>
        <w:rPr>
          <w:rFonts w:hint="eastAsia" w:ascii="宋体" w:hAnsi="宋体"/>
          <w:b/>
          <w:bCs/>
          <w:szCs w:val="32"/>
        </w:rPr>
        <w:t>第三条</w:t>
      </w:r>
      <w:r>
        <w:rPr>
          <w:rFonts w:hint="eastAsia" w:ascii="仿宋_GB2312"/>
          <w:szCs w:val="32"/>
        </w:rPr>
        <w:t xml:space="preserve">  总体目标：到202</w:t>
      </w:r>
      <w:r>
        <w:rPr>
          <w:rFonts w:hint="eastAsia" w:ascii="仿宋_GB2312"/>
          <w:szCs w:val="32"/>
          <w:lang w:val="en-US" w:eastAsia="zh-CN"/>
        </w:rPr>
        <w:t>7</w:t>
      </w:r>
      <w:r>
        <w:rPr>
          <w:rFonts w:hint="eastAsia" w:ascii="仿宋_GB2312"/>
          <w:szCs w:val="32"/>
        </w:rPr>
        <w:t>年，建立与</w:t>
      </w:r>
      <w:r>
        <w:rPr>
          <w:rFonts w:hint="eastAsia" w:ascii="仿宋_GB2312"/>
          <w:szCs w:val="32"/>
          <w:lang w:eastAsia="zh-CN"/>
        </w:rPr>
        <w:t>连山经济社会高质量发展</w:t>
      </w:r>
      <w:r>
        <w:rPr>
          <w:rFonts w:hint="eastAsia" w:ascii="仿宋_GB2312"/>
          <w:szCs w:val="32"/>
        </w:rPr>
        <w:t>目标相适应的残疾儿童康复救助制度体系，形成党委领导、政府主导、残联组织牵头、部门配合、社会参与的残疾儿童康复救助工作格局，实现残疾儿童应救尽救</w:t>
      </w:r>
      <w:r>
        <w:rPr>
          <w:rFonts w:hint="eastAsia" w:ascii="仿宋_GB2312"/>
          <w:szCs w:val="32"/>
          <w:lang w:eastAsia="zh-CN"/>
        </w:rPr>
        <w:t>。</w:t>
      </w:r>
      <w:r>
        <w:rPr>
          <w:rFonts w:hint="eastAsia" w:ascii="仿宋_GB2312"/>
          <w:szCs w:val="32"/>
        </w:rPr>
        <w:t>残疾儿童康复救助体系更加健全完善，康复服务供给能力显著增强，服务质量和保障水平明显提高，残疾儿童普遍享有基本康复服务，健康成长、全面发展权</w:t>
      </w:r>
      <w:r>
        <w:rPr>
          <w:rFonts w:hint="eastAsia" w:ascii="仿宋_GB2312"/>
          <w:color w:val="auto"/>
          <w:szCs w:val="32"/>
        </w:rPr>
        <w:t>益</w:t>
      </w:r>
      <w:r>
        <w:rPr>
          <w:rFonts w:hint="eastAsia" w:ascii="仿宋_GB2312"/>
          <w:szCs w:val="32"/>
        </w:rPr>
        <w:t>得到有效保障。</w:t>
      </w:r>
    </w:p>
    <w:p>
      <w:pPr>
        <w:rPr>
          <w:rFonts w:hint="eastAsia" w:ascii="仿宋_GB2312"/>
          <w:szCs w:val="32"/>
        </w:rPr>
      </w:pPr>
    </w:p>
    <w:p>
      <w:pPr>
        <w:jc w:val="center"/>
        <w:rPr>
          <w:rFonts w:hint="eastAsia" w:ascii="黑体" w:hAnsi="黑体" w:eastAsia="黑体"/>
          <w:bCs/>
          <w:szCs w:val="32"/>
        </w:rPr>
      </w:pPr>
      <w:r>
        <w:rPr>
          <w:rFonts w:hint="eastAsia" w:ascii="黑体" w:hAnsi="黑体" w:eastAsia="黑体"/>
          <w:bCs/>
          <w:szCs w:val="32"/>
        </w:rPr>
        <w:t>第二章 康复救助对象</w:t>
      </w:r>
    </w:p>
    <w:p>
      <w:pPr>
        <w:jc w:val="center"/>
        <w:rPr>
          <w:rFonts w:hint="eastAsia" w:ascii="宋体" w:hAnsi="宋体"/>
          <w:b/>
          <w:bCs/>
          <w:szCs w:val="32"/>
        </w:rPr>
      </w:pPr>
    </w:p>
    <w:p>
      <w:pPr>
        <w:ind w:firstLine="632" w:firstLineChars="200"/>
        <w:rPr>
          <w:rFonts w:hint="eastAsia" w:ascii="仿宋_GB2312"/>
          <w:szCs w:val="32"/>
          <w:lang w:eastAsia="zh-CN"/>
        </w:rPr>
      </w:pPr>
      <w:r>
        <w:rPr>
          <w:rFonts w:hint="eastAsia" w:ascii="宋体" w:hAnsi="宋体"/>
          <w:b/>
          <w:bCs/>
          <w:szCs w:val="32"/>
        </w:rPr>
        <w:t>第</w:t>
      </w:r>
      <w:r>
        <w:rPr>
          <w:rFonts w:hint="eastAsia" w:ascii="宋体" w:hAnsi="宋体"/>
          <w:b/>
          <w:bCs/>
          <w:szCs w:val="32"/>
          <w:lang w:eastAsia="zh-CN"/>
        </w:rPr>
        <w:t>四</w:t>
      </w:r>
      <w:r>
        <w:rPr>
          <w:rFonts w:hint="eastAsia" w:ascii="宋体" w:hAnsi="宋体"/>
          <w:b/>
          <w:bCs/>
          <w:szCs w:val="32"/>
        </w:rPr>
        <w:t xml:space="preserve">条 </w:t>
      </w:r>
      <w:r>
        <w:rPr>
          <w:rFonts w:hint="eastAsia" w:ascii="仿宋_GB2312"/>
          <w:szCs w:val="32"/>
        </w:rPr>
        <w:t>康复救助对象主要为</w:t>
      </w:r>
      <w:r>
        <w:rPr>
          <w:rFonts w:hint="eastAsia" w:ascii="仿宋_GB2312"/>
          <w:szCs w:val="32"/>
          <w:lang w:eastAsia="zh-CN"/>
        </w:rPr>
        <w:t>连山壮族瑶族自治县户</w:t>
      </w:r>
      <w:r>
        <w:rPr>
          <w:rFonts w:hint="eastAsia" w:ascii="仿宋_GB2312"/>
          <w:szCs w:val="32"/>
        </w:rPr>
        <w:t>籍0-6岁（截至申请康复救助当年度的8月31日止年龄不满7周岁），</w:t>
      </w:r>
      <w:r>
        <w:rPr>
          <w:rFonts w:hint="eastAsia" w:ascii="仿宋_GB2312"/>
          <w:szCs w:val="32"/>
          <w:lang w:eastAsia="zh-CN"/>
        </w:rPr>
        <w:t>同时</w:t>
      </w:r>
      <w:r>
        <w:rPr>
          <w:rFonts w:hint="eastAsia" w:ascii="仿宋_GB2312"/>
          <w:szCs w:val="32"/>
        </w:rPr>
        <w:t>符合以下救助条件的</w:t>
      </w:r>
      <w:r>
        <w:rPr>
          <w:rFonts w:hint="eastAsia" w:ascii="仿宋_GB2312"/>
          <w:szCs w:val="32"/>
          <w:lang w:eastAsia="zh-CN"/>
        </w:rPr>
        <w:t>视力、</w:t>
      </w:r>
      <w:r>
        <w:rPr>
          <w:rFonts w:hint="eastAsia" w:ascii="仿宋_GB2312"/>
          <w:szCs w:val="32"/>
        </w:rPr>
        <w:t>听力、言语、智力、肢体</w:t>
      </w:r>
      <w:r>
        <w:rPr>
          <w:rFonts w:hint="eastAsia" w:ascii="仿宋_GB2312"/>
          <w:szCs w:val="32"/>
          <w:lang w:eastAsia="zh-CN"/>
        </w:rPr>
        <w:t>等</w:t>
      </w:r>
      <w:r>
        <w:rPr>
          <w:rFonts w:hint="eastAsia" w:ascii="仿宋_GB2312"/>
          <w:szCs w:val="32"/>
        </w:rPr>
        <w:t>残疾儿童和孤独症儿童：</w:t>
      </w:r>
    </w:p>
    <w:p>
      <w:pPr>
        <w:ind w:firstLine="632" w:firstLineChars="200"/>
        <w:rPr>
          <w:rFonts w:hint="eastAsia" w:ascii="仿宋_GB2312" w:eastAsia="仿宋_GB2312"/>
          <w:b/>
          <w:szCs w:val="32"/>
          <w:lang w:eastAsia="zh-CN"/>
        </w:rPr>
      </w:pPr>
      <w:r>
        <w:rPr>
          <w:rFonts w:hint="eastAsia" w:ascii="仿宋_GB2312"/>
          <w:bCs/>
          <w:szCs w:val="32"/>
        </w:rPr>
        <w:t>1．</w:t>
      </w:r>
      <w:r>
        <w:rPr>
          <w:rFonts w:hint="eastAsia" w:ascii="仿宋_GB2312"/>
          <w:szCs w:val="32"/>
        </w:rPr>
        <w:t>持有中华人民共和国残疾人证或具备医疗诊断资质的专业机构出具的诊断书</w:t>
      </w:r>
      <w:r>
        <w:rPr>
          <w:rFonts w:hint="eastAsia" w:ascii="仿宋_GB2312"/>
          <w:b w:val="0"/>
          <w:bCs/>
          <w:szCs w:val="32"/>
          <w:lang w:val="en-US" w:eastAsia="zh-CN"/>
        </w:rPr>
        <w:t>；</w:t>
      </w:r>
    </w:p>
    <w:p>
      <w:pPr>
        <w:ind w:firstLine="632" w:firstLineChars="200"/>
        <w:rPr>
          <w:rFonts w:hint="eastAsia" w:ascii="仿宋_GB2312" w:eastAsia="仿宋_GB2312"/>
          <w:szCs w:val="32"/>
          <w:lang w:eastAsia="zh-CN"/>
        </w:rPr>
      </w:pPr>
      <w:r>
        <w:rPr>
          <w:rFonts w:hint="eastAsia" w:ascii="仿宋_GB2312"/>
          <w:bCs/>
          <w:szCs w:val="32"/>
        </w:rPr>
        <w:t>2．</w:t>
      </w:r>
      <w:r>
        <w:rPr>
          <w:rFonts w:hint="eastAsia" w:ascii="仿宋_GB2312"/>
          <w:szCs w:val="32"/>
        </w:rPr>
        <w:t>具有康复服务适应指征，通过康复服务可能达到功能重建或改善</w:t>
      </w:r>
      <w:r>
        <w:rPr>
          <w:rFonts w:hint="eastAsia" w:ascii="仿宋_GB2312"/>
          <w:szCs w:val="32"/>
          <w:lang w:val="en-US" w:eastAsia="zh-CN"/>
        </w:rPr>
        <w:t>；</w:t>
      </w:r>
    </w:p>
    <w:p>
      <w:pPr>
        <w:ind w:firstLine="632" w:firstLineChars="200"/>
        <w:rPr>
          <w:rFonts w:hint="eastAsia" w:ascii="仿宋_GB2312"/>
          <w:szCs w:val="32"/>
        </w:rPr>
      </w:pPr>
      <w:r>
        <w:rPr>
          <w:rFonts w:hint="eastAsia" w:ascii="仿宋_GB2312"/>
          <w:szCs w:val="32"/>
          <w:lang w:val="en-US" w:eastAsia="zh-CN"/>
        </w:rPr>
        <w:t xml:space="preserve">3. </w:t>
      </w:r>
      <w:r>
        <w:rPr>
          <w:rFonts w:hint="eastAsia" w:ascii="仿宋_GB2312"/>
          <w:szCs w:val="32"/>
        </w:rPr>
        <w:t>孤独症儿童</w:t>
      </w:r>
      <w:r>
        <w:rPr>
          <w:rFonts w:hint="eastAsia" w:ascii="仿宋_GB2312"/>
          <w:szCs w:val="32"/>
          <w:lang w:eastAsia="zh-CN"/>
        </w:rPr>
        <w:t>须在连山壮族瑶族自治县残疾人康复中心接受康复训练方可享受县级资金救助补助，不在连山壮族瑶族自治县残疾人康复中心接受康复训练的</w:t>
      </w:r>
      <w:r>
        <w:rPr>
          <w:rFonts w:hint="eastAsia" w:ascii="仿宋_GB2312"/>
          <w:szCs w:val="32"/>
        </w:rPr>
        <w:t>孤独症儿童</w:t>
      </w:r>
      <w:r>
        <w:rPr>
          <w:rFonts w:hint="eastAsia" w:ascii="仿宋_GB2312"/>
          <w:szCs w:val="32"/>
          <w:lang w:eastAsia="zh-CN"/>
        </w:rPr>
        <w:t>不列入享受县级资金救助补助范围。其他视力、</w:t>
      </w:r>
      <w:r>
        <w:rPr>
          <w:rFonts w:hint="eastAsia" w:ascii="仿宋_GB2312"/>
          <w:szCs w:val="32"/>
        </w:rPr>
        <w:t>听力、言语、智力、肢体</w:t>
      </w:r>
      <w:r>
        <w:rPr>
          <w:rFonts w:hint="eastAsia" w:ascii="仿宋_GB2312"/>
          <w:szCs w:val="32"/>
          <w:lang w:eastAsia="zh-CN"/>
        </w:rPr>
        <w:t>等</w:t>
      </w:r>
      <w:r>
        <w:rPr>
          <w:rFonts w:hint="eastAsia" w:ascii="仿宋_GB2312"/>
          <w:szCs w:val="32"/>
        </w:rPr>
        <w:t>残疾儿童</w:t>
      </w:r>
      <w:r>
        <w:rPr>
          <w:rFonts w:hint="eastAsia" w:ascii="仿宋_GB2312"/>
          <w:szCs w:val="32"/>
          <w:lang w:eastAsia="zh-CN"/>
        </w:rPr>
        <w:t>原则上在连山康复，经县残联审核同意转介到经广东省残联</w:t>
      </w:r>
      <w:r>
        <w:rPr>
          <w:rFonts w:hint="eastAsia" w:ascii="仿宋_GB2312"/>
          <w:szCs w:val="32"/>
        </w:rPr>
        <w:t>认定</w:t>
      </w:r>
      <w:r>
        <w:rPr>
          <w:rFonts w:hint="eastAsia" w:ascii="仿宋_GB2312"/>
          <w:szCs w:val="32"/>
          <w:lang w:eastAsia="zh-CN"/>
        </w:rPr>
        <w:t>备案</w:t>
      </w:r>
      <w:r>
        <w:rPr>
          <w:rFonts w:hint="eastAsia" w:ascii="仿宋_GB2312"/>
          <w:szCs w:val="32"/>
        </w:rPr>
        <w:t>的残疾儿童定点康复机构</w:t>
      </w:r>
      <w:r>
        <w:rPr>
          <w:rFonts w:hint="eastAsia" w:ascii="仿宋_GB2312"/>
          <w:szCs w:val="32"/>
          <w:lang w:eastAsia="zh-CN"/>
        </w:rPr>
        <w:t>接受康复训练的可享受县级资金救助补助。</w:t>
      </w:r>
    </w:p>
    <w:p>
      <w:pPr>
        <w:jc w:val="center"/>
        <w:rPr>
          <w:rFonts w:hint="eastAsia" w:ascii="黑体" w:hAnsi="黑体" w:eastAsia="黑体"/>
          <w:bCs/>
          <w:szCs w:val="32"/>
        </w:rPr>
      </w:pPr>
      <w:r>
        <w:rPr>
          <w:rFonts w:hint="eastAsia" w:ascii="黑体" w:hAnsi="黑体" w:eastAsia="黑体"/>
          <w:bCs/>
          <w:szCs w:val="32"/>
        </w:rPr>
        <w:t>第三章 康复救助内容和标准</w:t>
      </w:r>
    </w:p>
    <w:p>
      <w:pPr>
        <w:jc w:val="center"/>
        <w:rPr>
          <w:rFonts w:hint="eastAsia" w:ascii="仿宋_GB2312"/>
          <w:szCs w:val="32"/>
        </w:rPr>
      </w:pPr>
      <w:r>
        <w:rPr>
          <w:rFonts w:hint="eastAsia" w:ascii="仿宋_GB2312"/>
          <w:szCs w:val="32"/>
        </w:rPr>
        <w:t xml:space="preserve"> </w:t>
      </w:r>
    </w:p>
    <w:p>
      <w:pPr>
        <w:ind w:firstLine="632" w:firstLineChars="200"/>
        <w:rPr>
          <w:rFonts w:hint="eastAsia" w:ascii="仿宋_GB2312"/>
          <w:szCs w:val="32"/>
        </w:rPr>
      </w:pPr>
      <w:r>
        <w:rPr>
          <w:rFonts w:hint="eastAsia" w:ascii="宋体" w:hAnsi="宋体"/>
          <w:b/>
          <w:bCs/>
          <w:szCs w:val="32"/>
        </w:rPr>
        <w:t>第</w:t>
      </w:r>
      <w:r>
        <w:rPr>
          <w:rFonts w:hint="eastAsia" w:ascii="宋体" w:hAnsi="宋体"/>
          <w:b/>
          <w:bCs/>
          <w:szCs w:val="32"/>
          <w:lang w:eastAsia="zh-CN"/>
        </w:rPr>
        <w:t>五</w:t>
      </w:r>
      <w:r>
        <w:rPr>
          <w:rFonts w:hint="eastAsia" w:ascii="宋体" w:hAnsi="宋体"/>
          <w:b/>
          <w:bCs/>
          <w:szCs w:val="32"/>
        </w:rPr>
        <w:t>条</w:t>
      </w:r>
      <w:r>
        <w:rPr>
          <w:rFonts w:hint="eastAsia" w:ascii="仿宋_GB2312"/>
          <w:szCs w:val="32"/>
        </w:rPr>
        <w:t xml:space="preserve">  残疾儿童康复救助基本服务内容包括以减轻功能障碍、改善功能状况、增强生活自理和社会参与能力为主要目的的康复训练及支持性服务等。残疾儿童康复救助基本服务项目、内容、补助标准及经费使用范围如下：</w:t>
      </w:r>
    </w:p>
    <w:p>
      <w:pPr>
        <w:ind w:firstLine="474" w:firstLineChars="150"/>
        <w:rPr>
          <w:rFonts w:hint="eastAsia" w:ascii="楷体_GB2312" w:eastAsia="楷体_GB2312"/>
          <w:szCs w:val="32"/>
        </w:rPr>
      </w:pPr>
      <w:r>
        <w:rPr>
          <w:rFonts w:hint="eastAsia" w:ascii="楷体_GB2312" w:eastAsia="楷体_GB2312"/>
          <w:szCs w:val="32"/>
        </w:rPr>
        <w:t>（</w:t>
      </w:r>
      <w:r>
        <w:rPr>
          <w:rFonts w:hint="eastAsia" w:ascii="楷体_GB2312" w:eastAsia="楷体_GB2312"/>
          <w:strike w:val="0"/>
          <w:dstrike w:val="0"/>
          <w:color w:val="00B0F0"/>
          <w:szCs w:val="32"/>
          <w:lang w:val="en-US" w:eastAsia="zh-CN"/>
        </w:rPr>
        <w:t>一</w:t>
      </w:r>
      <w:r>
        <w:rPr>
          <w:rFonts w:hint="eastAsia" w:ascii="楷体_GB2312" w:eastAsia="楷体_GB2312"/>
          <w:szCs w:val="32"/>
        </w:rPr>
        <w:t>）康复训练</w:t>
      </w:r>
    </w:p>
    <w:p>
      <w:pPr>
        <w:ind w:firstLine="632" w:firstLineChars="200"/>
        <w:rPr>
          <w:rFonts w:hint="eastAsia" w:ascii="仿宋_GB2312"/>
          <w:szCs w:val="32"/>
        </w:rPr>
      </w:pPr>
      <w:r>
        <w:rPr>
          <w:rFonts w:hint="eastAsia" w:ascii="仿宋_GB2312"/>
          <w:szCs w:val="32"/>
        </w:rPr>
        <w:t>1．听力、言语、智力、肢体残疾和孤独症儿童：为接受全日制和非全日制康复训练的残疾儿童提供康复补助，每年训练时间不少于10个月（每人每年补助10个月），具体康复服务内容及规范按照国家残疾儿童康复救助“七彩梦行动计划”和贫困智力残疾儿童抢救性康复项目的有关要求执行，国家相关部门出台新的服务规范后按新规范执行。</w:t>
      </w:r>
    </w:p>
    <w:p>
      <w:pPr>
        <w:ind w:firstLine="632" w:firstLineChars="200"/>
        <w:rPr>
          <w:rFonts w:hint="eastAsia" w:ascii="仿宋_GB2312"/>
          <w:szCs w:val="32"/>
        </w:rPr>
      </w:pPr>
      <w:r>
        <w:rPr>
          <w:rFonts w:hint="eastAsia" w:ascii="仿宋_GB2312"/>
          <w:color w:val="000000" w:themeColor="text1"/>
          <w:szCs w:val="32"/>
          <w14:textFill>
            <w14:solidFill>
              <w14:schemeClr w14:val="tx1"/>
            </w14:solidFill>
          </w14:textFill>
        </w:rPr>
        <w:t>（1）全日制康复训练：每个训练日在康复机构的康复训练时间不少于5小时，每周单训不少于1小时，补助标准为：</w:t>
      </w:r>
      <w:r>
        <w:rPr>
          <w:rFonts w:hint="eastAsia" w:ascii="仿宋_GB2312"/>
          <w:szCs w:val="32"/>
          <w:lang w:eastAsia="zh-CN"/>
        </w:rPr>
        <w:t>县级</w:t>
      </w:r>
      <w:r>
        <w:rPr>
          <w:rFonts w:hint="eastAsia" w:ascii="仿宋_GB2312"/>
          <w:szCs w:val="32"/>
        </w:rPr>
        <w:t>补助标准为：1</w:t>
      </w:r>
      <w:r>
        <w:rPr>
          <w:rFonts w:hint="eastAsia" w:ascii="仿宋_GB2312"/>
          <w:szCs w:val="32"/>
          <w:lang w:val="en-US" w:eastAsia="zh-CN"/>
        </w:rPr>
        <w:t>0</w:t>
      </w:r>
      <w:r>
        <w:rPr>
          <w:rFonts w:hint="eastAsia" w:ascii="仿宋_GB2312"/>
          <w:szCs w:val="32"/>
        </w:rPr>
        <w:t>00元/</w:t>
      </w:r>
      <w:r>
        <w:rPr>
          <w:rFonts w:hint="eastAsia" w:ascii="仿宋_GB2312"/>
          <w:spacing w:val="-45"/>
          <w:szCs w:val="32"/>
        </w:rPr>
        <w:t>人·月</w:t>
      </w:r>
      <w:r>
        <w:rPr>
          <w:rFonts w:hint="eastAsia" w:ascii="仿宋_GB2312"/>
          <w:szCs w:val="32"/>
          <w:lang w:eastAsia="zh-CN"/>
        </w:rPr>
        <w:t>。县</w:t>
      </w:r>
      <w:r>
        <w:rPr>
          <w:rFonts w:hint="eastAsia" w:ascii="仿宋_GB2312"/>
          <w:szCs w:val="32"/>
        </w:rPr>
        <w:t>残联</w:t>
      </w:r>
      <w:r>
        <w:rPr>
          <w:rFonts w:hint="eastAsia" w:ascii="仿宋_GB2312"/>
          <w:szCs w:val="32"/>
          <w:lang w:eastAsia="zh-CN"/>
        </w:rPr>
        <w:t>负责汇总</w:t>
      </w:r>
      <w:r>
        <w:rPr>
          <w:rFonts w:hint="eastAsia" w:ascii="仿宋_GB2312"/>
          <w:szCs w:val="32"/>
        </w:rPr>
        <w:t>上</w:t>
      </w:r>
      <w:r>
        <w:rPr>
          <w:rFonts w:hint="eastAsia" w:ascii="仿宋_GB2312"/>
          <w:szCs w:val="32"/>
          <w:lang w:eastAsia="zh-CN"/>
        </w:rPr>
        <w:t>一</w:t>
      </w:r>
      <w:r>
        <w:rPr>
          <w:rFonts w:hint="eastAsia" w:ascii="仿宋_GB2312"/>
          <w:szCs w:val="32"/>
        </w:rPr>
        <w:t>年度</w:t>
      </w:r>
      <w:r>
        <w:rPr>
          <w:rFonts w:hint="eastAsia" w:ascii="仿宋_GB2312"/>
          <w:szCs w:val="32"/>
          <w:lang w:eastAsia="zh-CN"/>
        </w:rPr>
        <w:t>在县残疾人康复中心、和经县残联审核同意经广东省残联认定备案的残疾儿童定点康复机构接受康复训练</w:t>
      </w:r>
      <w:r>
        <w:rPr>
          <w:rFonts w:hint="eastAsia" w:ascii="仿宋_GB2312"/>
          <w:szCs w:val="32"/>
        </w:rPr>
        <w:t>的残疾儿童康复救助资料</w:t>
      </w:r>
      <w:r>
        <w:rPr>
          <w:rFonts w:hint="eastAsia" w:ascii="仿宋_GB2312"/>
          <w:szCs w:val="32"/>
          <w:lang w:eastAsia="zh-CN"/>
        </w:rPr>
        <w:t>，</w:t>
      </w:r>
      <w:r>
        <w:rPr>
          <w:rFonts w:hint="eastAsia" w:ascii="仿宋_GB2312"/>
          <w:szCs w:val="32"/>
        </w:rPr>
        <w:t>于每年</w:t>
      </w:r>
      <w:r>
        <w:rPr>
          <w:rFonts w:hint="eastAsia" w:ascii="仿宋_GB2312"/>
          <w:szCs w:val="32"/>
          <w:lang w:val="en-US" w:eastAsia="zh-CN"/>
        </w:rPr>
        <w:t>6</w:t>
      </w:r>
      <w:r>
        <w:rPr>
          <w:rFonts w:hint="eastAsia" w:ascii="仿宋_GB2312"/>
          <w:szCs w:val="32"/>
        </w:rPr>
        <w:t>月</w:t>
      </w:r>
      <w:r>
        <w:rPr>
          <w:rFonts w:hint="eastAsia" w:ascii="仿宋_GB2312"/>
          <w:szCs w:val="32"/>
          <w:lang w:eastAsia="zh-CN"/>
        </w:rPr>
        <w:t>底前</w:t>
      </w:r>
      <w:r>
        <w:rPr>
          <w:rFonts w:hint="eastAsia" w:ascii="仿宋_GB2312"/>
          <w:szCs w:val="32"/>
        </w:rPr>
        <w:t>向</w:t>
      </w:r>
      <w:r>
        <w:rPr>
          <w:rFonts w:hint="eastAsia" w:ascii="仿宋_GB2312"/>
          <w:szCs w:val="32"/>
          <w:lang w:eastAsia="zh-CN"/>
        </w:rPr>
        <w:t>县财政</w:t>
      </w:r>
      <w:r>
        <w:rPr>
          <w:rFonts w:hint="eastAsia" w:ascii="仿宋_GB2312"/>
          <w:szCs w:val="32"/>
        </w:rPr>
        <w:t>申请核拨经费。</w:t>
      </w:r>
    </w:p>
    <w:p>
      <w:pPr>
        <w:ind w:firstLine="632" w:firstLineChars="200"/>
        <w:rPr>
          <w:rFonts w:hint="eastAsia" w:ascii="仿宋_GB2312"/>
          <w:szCs w:val="32"/>
        </w:rPr>
      </w:pPr>
      <w:r>
        <w:rPr>
          <w:rFonts w:hint="eastAsia" w:ascii="仿宋_GB2312"/>
          <w:szCs w:val="32"/>
        </w:rPr>
        <w:t>（2）非全日制康复训练：3岁以下或接受普通幼儿教育、普通小学教育的受助人可采取一对一的亲子同训、预约单训、家庭指导或集体教学等，每个训练日在康复机构的康复训练时间不少于3小时，每周单训不少于1小时；或每周单训不少于3次，每次不少于1小时；或每周开展不少于3小时且康复效果与上述模式相当的集体教学。补助标准为：</w:t>
      </w:r>
      <w:r>
        <w:rPr>
          <w:rFonts w:hint="eastAsia" w:ascii="仿宋_GB2312"/>
          <w:szCs w:val="32"/>
          <w:lang w:eastAsia="zh-CN"/>
        </w:rPr>
        <w:t>县级补助</w:t>
      </w:r>
      <w:r>
        <w:rPr>
          <w:rFonts w:hint="eastAsia" w:ascii="仿宋_GB2312"/>
          <w:szCs w:val="32"/>
          <w:lang w:val="en-US" w:eastAsia="zh-CN"/>
        </w:rPr>
        <w:t>2</w:t>
      </w:r>
      <w:r>
        <w:rPr>
          <w:rFonts w:hint="eastAsia" w:ascii="仿宋_GB2312"/>
          <w:szCs w:val="32"/>
        </w:rPr>
        <w:t>00元/</w:t>
      </w:r>
      <w:r>
        <w:rPr>
          <w:rFonts w:hint="eastAsia" w:ascii="仿宋_GB2312"/>
          <w:spacing w:val="-45"/>
          <w:szCs w:val="32"/>
        </w:rPr>
        <w:t>人·月</w:t>
      </w:r>
      <w:r>
        <w:rPr>
          <w:rFonts w:hint="eastAsia" w:ascii="仿宋_GB2312"/>
          <w:szCs w:val="32"/>
        </w:rPr>
        <w:t>。</w:t>
      </w:r>
    </w:p>
    <w:p>
      <w:pPr>
        <w:ind w:firstLine="632" w:firstLineChars="200"/>
        <w:rPr>
          <w:rFonts w:hint="eastAsia" w:ascii="仿宋_GB2312"/>
          <w:szCs w:val="32"/>
        </w:rPr>
      </w:pPr>
      <w:r>
        <w:rPr>
          <w:rFonts w:hint="eastAsia" w:ascii="仿宋_GB2312"/>
          <w:szCs w:val="32"/>
        </w:rPr>
        <w:t>2．残疾儿童同一救助年度内原则上不得重复享受</w:t>
      </w:r>
      <w:r>
        <w:rPr>
          <w:rFonts w:hint="eastAsia" w:ascii="仿宋_GB2312"/>
          <w:szCs w:val="32"/>
          <w:lang w:eastAsia="zh-CN"/>
        </w:rPr>
        <w:t>本级</w:t>
      </w:r>
      <w:r>
        <w:rPr>
          <w:rFonts w:hint="eastAsia" w:ascii="仿宋_GB2312"/>
          <w:szCs w:val="32"/>
        </w:rPr>
        <w:t>政府同类救助项目补助。</w:t>
      </w:r>
    </w:p>
    <w:p>
      <w:pPr>
        <w:adjustRightInd w:val="0"/>
        <w:ind w:firstLine="632" w:firstLineChars="200"/>
        <w:rPr>
          <w:rFonts w:hint="eastAsia" w:ascii="仿宋_GB2312"/>
          <w:szCs w:val="32"/>
        </w:rPr>
      </w:pPr>
      <w:r>
        <w:rPr>
          <w:rFonts w:hint="eastAsia" w:ascii="仿宋_GB2312"/>
          <w:szCs w:val="32"/>
        </w:rPr>
        <w:t>3．康复训练补助费主要用于康复训练、康复评估、家长培训、康复教材、康复档案、康复设备、环境布置、人员培训、食宿及购买康复专业人员服务等。</w:t>
      </w:r>
    </w:p>
    <w:p>
      <w:pPr>
        <w:ind w:firstLine="632" w:firstLineChars="200"/>
        <w:rPr>
          <w:rFonts w:hint="eastAsia" w:ascii="仿宋_GB2312"/>
          <w:szCs w:val="32"/>
        </w:rPr>
      </w:pPr>
    </w:p>
    <w:p>
      <w:pPr>
        <w:jc w:val="center"/>
        <w:rPr>
          <w:rFonts w:hint="eastAsia" w:ascii="黑体" w:hAnsi="黑体" w:eastAsia="黑体" w:cs="宋体"/>
          <w:bCs/>
          <w:szCs w:val="32"/>
        </w:rPr>
      </w:pPr>
    </w:p>
    <w:p>
      <w:pPr>
        <w:jc w:val="center"/>
        <w:rPr>
          <w:rFonts w:hint="eastAsia" w:ascii="黑体" w:hAnsi="黑体" w:eastAsia="黑体" w:cs="宋体"/>
          <w:bCs/>
          <w:szCs w:val="32"/>
        </w:rPr>
      </w:pPr>
      <w:r>
        <w:rPr>
          <w:rFonts w:hint="eastAsia" w:ascii="黑体" w:hAnsi="黑体" w:eastAsia="黑体" w:cs="宋体"/>
          <w:bCs/>
          <w:szCs w:val="32"/>
        </w:rPr>
        <w:t>第四章 康复救助工作流程</w:t>
      </w:r>
    </w:p>
    <w:p>
      <w:pPr>
        <w:rPr>
          <w:rFonts w:hint="eastAsia" w:ascii="宋体" w:hAnsi="宋体" w:cs="宋体"/>
          <w:b/>
          <w:bCs/>
          <w:szCs w:val="32"/>
        </w:rPr>
      </w:pPr>
    </w:p>
    <w:p>
      <w:pPr>
        <w:ind w:firstLine="632" w:firstLineChars="200"/>
        <w:rPr>
          <w:rFonts w:hint="eastAsia" w:ascii="仿宋_GB2312"/>
          <w:szCs w:val="32"/>
        </w:rPr>
      </w:pPr>
      <w:r>
        <w:rPr>
          <w:rFonts w:hint="eastAsia" w:ascii="宋体" w:hAnsi="宋体"/>
          <w:b/>
          <w:bCs/>
          <w:szCs w:val="32"/>
        </w:rPr>
        <w:t>第</w:t>
      </w:r>
      <w:r>
        <w:rPr>
          <w:rFonts w:hint="eastAsia" w:ascii="宋体" w:hAnsi="宋体"/>
          <w:b/>
          <w:bCs/>
          <w:szCs w:val="32"/>
          <w:lang w:eastAsia="zh-CN"/>
        </w:rPr>
        <w:t>六</w:t>
      </w:r>
      <w:r>
        <w:rPr>
          <w:rFonts w:hint="eastAsia" w:ascii="宋体" w:hAnsi="宋体"/>
          <w:b/>
          <w:bCs/>
          <w:szCs w:val="32"/>
        </w:rPr>
        <w:t>条</w:t>
      </w:r>
      <w:r>
        <w:rPr>
          <w:rFonts w:hint="eastAsia" w:ascii="仿宋_GB2312"/>
          <w:szCs w:val="32"/>
        </w:rPr>
        <w:t xml:space="preserve">  县</w:t>
      </w:r>
      <w:r>
        <w:rPr>
          <w:rFonts w:hint="eastAsia" w:ascii="仿宋_GB2312"/>
          <w:szCs w:val="32"/>
          <w:lang w:eastAsia="zh-CN"/>
        </w:rPr>
        <w:t>、镇</w:t>
      </w:r>
      <w:r>
        <w:rPr>
          <w:rFonts w:hint="eastAsia" w:ascii="仿宋_GB2312"/>
          <w:szCs w:val="32"/>
        </w:rPr>
        <w:t>残联要积极协调同级卫生健康部门定期开展残疾儿童筛查和发现工作，建立筛查档案，准确掌握</w:t>
      </w:r>
      <w:r>
        <w:rPr>
          <w:rFonts w:hint="eastAsia" w:ascii="仿宋_GB2312"/>
          <w:szCs w:val="32"/>
          <w:lang w:eastAsia="zh-CN"/>
        </w:rPr>
        <w:t>本辖区</w:t>
      </w:r>
      <w:r>
        <w:rPr>
          <w:rFonts w:hint="eastAsia" w:ascii="仿宋_GB2312"/>
          <w:szCs w:val="32"/>
        </w:rPr>
        <w:t>残疾儿童底数及康复需求，及时提供康复救助服务。</w:t>
      </w:r>
    </w:p>
    <w:p>
      <w:pPr>
        <w:ind w:firstLine="632" w:firstLineChars="200"/>
        <w:rPr>
          <w:rFonts w:hint="eastAsia" w:ascii="仿宋_GB2312"/>
          <w:szCs w:val="32"/>
        </w:rPr>
      </w:pPr>
      <w:r>
        <w:rPr>
          <w:rFonts w:hint="eastAsia" w:ascii="宋体" w:hAnsi="宋体"/>
          <w:b/>
          <w:bCs/>
          <w:szCs w:val="32"/>
        </w:rPr>
        <w:t>第</w:t>
      </w:r>
      <w:r>
        <w:rPr>
          <w:rFonts w:hint="eastAsia" w:ascii="宋体" w:hAnsi="宋体"/>
          <w:b/>
          <w:bCs/>
          <w:szCs w:val="32"/>
          <w:lang w:eastAsia="zh-CN"/>
        </w:rPr>
        <w:t>七</w:t>
      </w:r>
      <w:r>
        <w:rPr>
          <w:rFonts w:hint="eastAsia" w:ascii="宋体" w:hAnsi="宋体"/>
          <w:b/>
          <w:bCs/>
          <w:szCs w:val="32"/>
        </w:rPr>
        <w:t>条</w:t>
      </w:r>
      <w:r>
        <w:rPr>
          <w:rFonts w:hint="eastAsia" w:ascii="仿宋_GB2312"/>
          <w:szCs w:val="32"/>
        </w:rPr>
        <w:t xml:space="preserve">  残疾儿童康复救助工作应按以下流程办理：</w:t>
      </w:r>
    </w:p>
    <w:p>
      <w:pPr>
        <w:ind w:firstLine="632" w:firstLineChars="200"/>
        <w:rPr>
          <w:rFonts w:hint="eastAsia" w:ascii="楷体_GB2312" w:eastAsia="楷体_GB2312"/>
          <w:szCs w:val="32"/>
        </w:rPr>
      </w:pPr>
      <w:r>
        <w:rPr>
          <w:rFonts w:hint="eastAsia" w:ascii="楷体_GB2312" w:eastAsia="楷体_GB2312"/>
          <w:szCs w:val="32"/>
        </w:rPr>
        <w:t>（一）申请</w:t>
      </w:r>
    </w:p>
    <w:p>
      <w:pPr>
        <w:ind w:firstLine="632" w:firstLineChars="200"/>
        <w:rPr>
          <w:rFonts w:hint="eastAsia" w:ascii="仿宋_GB2312"/>
          <w:szCs w:val="32"/>
        </w:rPr>
      </w:pPr>
      <w:r>
        <w:rPr>
          <w:rFonts w:hint="eastAsia" w:ascii="仿宋_GB2312"/>
          <w:szCs w:val="32"/>
        </w:rPr>
        <w:t>1．残疾儿童监护人向县</w:t>
      </w:r>
      <w:r>
        <w:rPr>
          <w:rFonts w:hint="eastAsia" w:ascii="仿宋_GB2312"/>
          <w:szCs w:val="32"/>
          <w:lang w:eastAsia="zh-CN"/>
        </w:rPr>
        <w:t>残联</w:t>
      </w:r>
      <w:r>
        <w:rPr>
          <w:rFonts w:hint="eastAsia" w:ascii="仿宋_GB2312"/>
          <w:szCs w:val="32"/>
        </w:rPr>
        <w:t>提出申请，也可委托他人、社会组织、社会救助经办机构等代为申请。</w:t>
      </w:r>
    </w:p>
    <w:p>
      <w:pPr>
        <w:ind w:firstLine="632" w:firstLineChars="200"/>
        <w:rPr>
          <w:rFonts w:hint="eastAsia" w:ascii="仿宋_GB2312"/>
          <w:szCs w:val="32"/>
        </w:rPr>
      </w:pPr>
      <w:r>
        <w:rPr>
          <w:rFonts w:hint="eastAsia" w:ascii="仿宋_GB2312"/>
          <w:szCs w:val="32"/>
        </w:rPr>
        <w:t>2．申请残疾儿童康复救助，需填写《残疾人精准康复服务补助申请审批表》（附后），并提供身份证或家庭户口簿、残疾人证或有专业资质医疗机构的诊断书原件，向县</w:t>
      </w:r>
      <w:r>
        <w:rPr>
          <w:rFonts w:hint="eastAsia" w:ascii="仿宋_GB2312"/>
          <w:szCs w:val="32"/>
          <w:lang w:eastAsia="zh-CN"/>
        </w:rPr>
        <w:t>残联</w:t>
      </w:r>
      <w:r>
        <w:rPr>
          <w:rFonts w:hint="eastAsia" w:ascii="仿宋_GB2312"/>
          <w:szCs w:val="32"/>
        </w:rPr>
        <w:t>提出申请。</w:t>
      </w:r>
    </w:p>
    <w:p>
      <w:pPr>
        <w:ind w:firstLine="474" w:firstLineChars="150"/>
        <w:rPr>
          <w:rFonts w:hint="eastAsia" w:ascii="楷体_GB2312" w:eastAsia="楷体_GB2312"/>
          <w:szCs w:val="32"/>
        </w:rPr>
      </w:pPr>
      <w:r>
        <w:rPr>
          <w:rFonts w:hint="eastAsia" w:ascii="楷体_GB2312" w:eastAsia="楷体_GB2312"/>
          <w:szCs w:val="32"/>
        </w:rPr>
        <w:t>（二）审核</w:t>
      </w:r>
    </w:p>
    <w:p>
      <w:pPr>
        <w:ind w:firstLine="632" w:firstLineChars="200"/>
        <w:rPr>
          <w:rFonts w:hint="eastAsia" w:ascii="仿宋_GB2312"/>
          <w:szCs w:val="32"/>
        </w:rPr>
      </w:pPr>
      <w:r>
        <w:rPr>
          <w:rFonts w:hint="eastAsia" w:ascii="仿宋_GB2312"/>
          <w:szCs w:val="32"/>
        </w:rPr>
        <w:t>1．县</w:t>
      </w:r>
      <w:r>
        <w:rPr>
          <w:rFonts w:hint="eastAsia" w:ascii="仿宋_GB2312"/>
          <w:szCs w:val="32"/>
          <w:lang w:eastAsia="zh-CN"/>
        </w:rPr>
        <w:t>残联</w:t>
      </w:r>
      <w:r>
        <w:rPr>
          <w:rFonts w:hint="eastAsia" w:ascii="仿宋_GB2312"/>
          <w:szCs w:val="32"/>
        </w:rPr>
        <w:t>收到申请后，10个工作日内审核完毕，并将审核结果通知监护人。经审核符合康复救助条件的，纳入残疾人精准康复服务管理，并及时安排康复服务；审核未通过的应当书面说明理由。</w:t>
      </w:r>
    </w:p>
    <w:p>
      <w:pPr>
        <w:ind w:firstLine="632" w:firstLineChars="200"/>
        <w:rPr>
          <w:rFonts w:hint="eastAsia" w:ascii="仿宋_GB2312"/>
          <w:szCs w:val="32"/>
        </w:rPr>
      </w:pPr>
      <w:r>
        <w:rPr>
          <w:rFonts w:hint="eastAsia" w:ascii="仿宋_GB2312"/>
          <w:szCs w:val="32"/>
        </w:rPr>
        <w:t>2．</w:t>
      </w:r>
      <w:r>
        <w:rPr>
          <w:rFonts w:hint="eastAsia" w:ascii="仿宋_GB2312"/>
          <w:szCs w:val="32"/>
          <w:lang w:val="en-US" w:eastAsia="zh-CN"/>
        </w:rPr>
        <w:t>县内</w:t>
      </w:r>
      <w:r>
        <w:rPr>
          <w:rFonts w:hint="eastAsia" w:ascii="仿宋_GB2312"/>
          <w:szCs w:val="32"/>
        </w:rPr>
        <w:t>儿童福利机构收留抚养的残疾儿童符合本办法康复救助对象条件要求、并按有关服务规范开展康复服务的，可申请康复救助。</w:t>
      </w:r>
    </w:p>
    <w:p>
      <w:pPr>
        <w:ind w:firstLine="632" w:firstLineChars="200"/>
        <w:rPr>
          <w:rFonts w:hint="eastAsia" w:ascii="楷体_GB2312" w:eastAsia="楷体_GB2312"/>
          <w:szCs w:val="32"/>
        </w:rPr>
      </w:pPr>
      <w:r>
        <w:rPr>
          <w:rFonts w:hint="eastAsia" w:ascii="楷体_GB2312" w:eastAsia="楷体_GB2312"/>
          <w:szCs w:val="32"/>
        </w:rPr>
        <w:t>（三）救助</w:t>
      </w:r>
    </w:p>
    <w:p>
      <w:pPr>
        <w:ind w:firstLine="632" w:firstLineChars="200"/>
        <w:rPr>
          <w:rFonts w:hint="eastAsia" w:ascii="仿宋_GB2312"/>
          <w:color w:val="FF0000"/>
          <w:szCs w:val="32"/>
        </w:rPr>
      </w:pPr>
      <w:r>
        <w:rPr>
          <w:rFonts w:hint="eastAsia" w:ascii="仿宋_GB2312"/>
          <w:szCs w:val="32"/>
        </w:rPr>
        <w:t>1．经审核符合救助条件的</w:t>
      </w:r>
      <w:r>
        <w:rPr>
          <w:rFonts w:hint="eastAsia" w:ascii="仿宋_GB2312"/>
          <w:szCs w:val="32"/>
          <w:lang w:eastAsia="zh-CN"/>
        </w:rPr>
        <w:t>孤独症儿童</w:t>
      </w:r>
      <w:r>
        <w:rPr>
          <w:rFonts w:hint="eastAsia" w:ascii="仿宋_GB2312"/>
          <w:szCs w:val="32"/>
        </w:rPr>
        <w:t>，由县</w:t>
      </w:r>
      <w:r>
        <w:rPr>
          <w:rFonts w:hint="eastAsia" w:ascii="仿宋_GB2312"/>
          <w:szCs w:val="32"/>
          <w:lang w:eastAsia="zh-CN"/>
        </w:rPr>
        <w:t>残疾人康复中心</w:t>
      </w:r>
      <w:r>
        <w:rPr>
          <w:rFonts w:hint="eastAsia" w:ascii="仿宋_GB2312"/>
          <w:szCs w:val="32"/>
        </w:rPr>
        <w:t>办理注册登记，建立康复档案，接受康复服务</w:t>
      </w:r>
      <w:r>
        <w:rPr>
          <w:rFonts w:hint="eastAsia" w:ascii="仿宋_GB2312"/>
          <w:szCs w:val="32"/>
          <w:lang w:eastAsia="zh-CN"/>
        </w:rPr>
        <w:t>。</w:t>
      </w:r>
      <w:r>
        <w:rPr>
          <w:rFonts w:hint="eastAsia" w:ascii="仿宋_GB2312"/>
          <w:szCs w:val="32"/>
        </w:rPr>
        <w:t>县残联应安排</w:t>
      </w:r>
      <w:r>
        <w:rPr>
          <w:rFonts w:hint="eastAsia" w:ascii="仿宋_GB2312"/>
          <w:szCs w:val="32"/>
          <w:lang w:eastAsia="zh-CN"/>
        </w:rPr>
        <w:t>孤独症儿童</w:t>
      </w:r>
      <w:r>
        <w:rPr>
          <w:rFonts w:hint="eastAsia" w:ascii="仿宋_GB2312"/>
          <w:szCs w:val="32"/>
        </w:rPr>
        <w:t>在县</w:t>
      </w:r>
      <w:r>
        <w:rPr>
          <w:rFonts w:hint="eastAsia" w:ascii="仿宋_GB2312"/>
          <w:szCs w:val="32"/>
          <w:lang w:eastAsia="zh-CN"/>
        </w:rPr>
        <w:t>残疾人康复中心</w:t>
      </w:r>
      <w:r>
        <w:rPr>
          <w:rFonts w:hint="eastAsia" w:ascii="仿宋_GB2312"/>
          <w:szCs w:val="32"/>
        </w:rPr>
        <w:t>接受康复服务</w:t>
      </w:r>
      <w:r>
        <w:rPr>
          <w:rFonts w:hint="eastAsia" w:ascii="仿宋_GB2312"/>
          <w:szCs w:val="32"/>
          <w:lang w:eastAsia="zh-CN"/>
        </w:rPr>
        <w:t>；符合康复条件的</w:t>
      </w:r>
      <w:r>
        <w:rPr>
          <w:rFonts w:hint="eastAsia" w:ascii="仿宋_GB2312"/>
          <w:szCs w:val="32"/>
        </w:rPr>
        <w:t>听力、言语、智力、肢体</w:t>
      </w:r>
      <w:r>
        <w:rPr>
          <w:rFonts w:hint="eastAsia" w:ascii="仿宋_GB2312"/>
          <w:szCs w:val="32"/>
          <w:lang w:eastAsia="zh-CN"/>
        </w:rPr>
        <w:t>残疾儿童，经</w:t>
      </w:r>
      <w:r>
        <w:rPr>
          <w:rFonts w:hint="eastAsia" w:ascii="仿宋_GB2312"/>
          <w:szCs w:val="32"/>
        </w:rPr>
        <w:t>县</w:t>
      </w:r>
      <w:r>
        <w:rPr>
          <w:rFonts w:hint="eastAsia" w:ascii="仿宋_GB2312"/>
          <w:szCs w:val="32"/>
          <w:lang w:eastAsia="zh-CN"/>
        </w:rPr>
        <w:t>残联审核同意及时转介至广东省残联</w:t>
      </w:r>
      <w:r>
        <w:rPr>
          <w:rFonts w:hint="eastAsia" w:ascii="仿宋_GB2312"/>
          <w:szCs w:val="32"/>
        </w:rPr>
        <w:t>认定</w:t>
      </w:r>
      <w:r>
        <w:rPr>
          <w:rFonts w:hint="eastAsia" w:ascii="仿宋_GB2312"/>
          <w:szCs w:val="32"/>
          <w:lang w:eastAsia="zh-CN"/>
        </w:rPr>
        <w:t>备案</w:t>
      </w:r>
      <w:r>
        <w:rPr>
          <w:rFonts w:hint="eastAsia" w:ascii="仿宋_GB2312"/>
          <w:szCs w:val="32"/>
        </w:rPr>
        <w:t>的残疾儿童定点康复机构</w:t>
      </w:r>
      <w:r>
        <w:rPr>
          <w:rFonts w:hint="eastAsia" w:ascii="仿宋_GB2312"/>
          <w:szCs w:val="32"/>
          <w:lang w:eastAsia="zh-CN"/>
        </w:rPr>
        <w:t>接受康复训练。</w:t>
      </w:r>
      <w:r>
        <w:rPr>
          <w:rFonts w:hint="eastAsia" w:ascii="仿宋_GB2312"/>
          <w:color w:val="FF0000"/>
          <w:szCs w:val="32"/>
        </w:rPr>
        <w:t xml:space="preserve"> </w:t>
      </w:r>
    </w:p>
    <w:p>
      <w:pPr>
        <w:ind w:firstLine="632" w:firstLineChars="200"/>
        <w:rPr>
          <w:rFonts w:hint="eastAsia" w:ascii="仿宋_GB2312"/>
          <w:szCs w:val="32"/>
          <w:lang w:eastAsia="zh-CN"/>
        </w:rPr>
      </w:pPr>
      <w:r>
        <w:rPr>
          <w:rFonts w:hint="eastAsia" w:ascii="仿宋_GB2312"/>
          <w:szCs w:val="32"/>
        </w:rPr>
        <w:t>2．县</w:t>
      </w:r>
      <w:r>
        <w:rPr>
          <w:rFonts w:hint="eastAsia" w:ascii="仿宋_GB2312"/>
          <w:szCs w:val="32"/>
          <w:lang w:eastAsia="zh-CN"/>
        </w:rPr>
        <w:t>残疾人康复中心</w:t>
      </w:r>
      <w:r>
        <w:rPr>
          <w:rFonts w:hint="eastAsia" w:ascii="仿宋_GB2312"/>
          <w:szCs w:val="32"/>
        </w:rPr>
        <w:t>须与残疾儿童监护人或其代理人签定服务协议，并将协议复印件提交县残联备案</w:t>
      </w:r>
      <w:r>
        <w:rPr>
          <w:rFonts w:hint="eastAsia" w:ascii="仿宋_GB2312"/>
          <w:szCs w:val="32"/>
          <w:lang w:eastAsia="zh-CN"/>
        </w:rPr>
        <w:t>；县残联须通知在广东省残联认定备案的残疾儿童定点康复机构接受康复训练的残疾儿童监护人或其代理人，及时将服务协议复印件提交县残联备案。</w:t>
      </w:r>
    </w:p>
    <w:p>
      <w:pPr>
        <w:ind w:firstLine="632" w:firstLineChars="200"/>
        <w:rPr>
          <w:rFonts w:hint="eastAsia" w:ascii="仿宋_GB2312"/>
          <w:szCs w:val="32"/>
        </w:rPr>
      </w:pPr>
      <w:r>
        <w:rPr>
          <w:rFonts w:hint="eastAsia" w:ascii="仿宋_GB2312"/>
          <w:szCs w:val="32"/>
        </w:rPr>
        <w:t>3．康复服务满1年经评估确无康复效果的、超龄或自行放弃康复救助的残疾儿童，县</w:t>
      </w:r>
      <w:r>
        <w:rPr>
          <w:rFonts w:hint="eastAsia" w:ascii="仿宋_GB2312"/>
          <w:szCs w:val="32"/>
          <w:lang w:eastAsia="zh-CN"/>
        </w:rPr>
        <w:t>残疾人康复中心和广东省残联</w:t>
      </w:r>
      <w:r>
        <w:rPr>
          <w:rFonts w:hint="eastAsia" w:ascii="仿宋_GB2312"/>
          <w:szCs w:val="32"/>
        </w:rPr>
        <w:t>认定</w:t>
      </w:r>
      <w:r>
        <w:rPr>
          <w:rFonts w:hint="eastAsia" w:ascii="仿宋_GB2312"/>
          <w:szCs w:val="32"/>
          <w:lang w:eastAsia="zh-CN"/>
        </w:rPr>
        <w:t>备案</w:t>
      </w:r>
      <w:r>
        <w:rPr>
          <w:rFonts w:hint="eastAsia" w:ascii="仿宋_GB2312"/>
          <w:szCs w:val="32"/>
        </w:rPr>
        <w:t xml:space="preserve">的残疾儿童定点康复机构应终止其康复服务并及时报告县残联，县残联要及时做好救助对象调整及服务信息对接工作。 </w:t>
      </w:r>
    </w:p>
    <w:p>
      <w:pPr>
        <w:ind w:firstLine="632" w:firstLineChars="200"/>
        <w:rPr>
          <w:rFonts w:hint="eastAsia" w:ascii="仿宋_GB2312"/>
          <w:szCs w:val="32"/>
        </w:rPr>
      </w:pPr>
      <w:r>
        <w:rPr>
          <w:rFonts w:hint="eastAsia" w:ascii="仿宋_GB2312"/>
          <w:szCs w:val="32"/>
        </w:rPr>
        <w:t>4．县残联应</w:t>
      </w:r>
      <w:r>
        <w:rPr>
          <w:rFonts w:hint="eastAsia" w:ascii="仿宋_GB2312"/>
          <w:szCs w:val="32"/>
          <w:lang w:eastAsia="zh-CN"/>
        </w:rPr>
        <w:t>做好</w:t>
      </w:r>
      <w:r>
        <w:rPr>
          <w:rFonts w:hint="eastAsia" w:ascii="仿宋_GB2312"/>
          <w:szCs w:val="32"/>
        </w:rPr>
        <w:t>上学年度本地残疾儿童康复救助相关数据和绩效报告等</w:t>
      </w:r>
      <w:r>
        <w:rPr>
          <w:rFonts w:hint="eastAsia" w:ascii="仿宋_GB2312"/>
          <w:szCs w:val="32"/>
          <w:lang w:eastAsia="zh-CN"/>
        </w:rPr>
        <w:t>工作</w:t>
      </w:r>
      <w:r>
        <w:rPr>
          <w:rFonts w:hint="eastAsia" w:ascii="仿宋_GB2312"/>
          <w:szCs w:val="32"/>
        </w:rPr>
        <w:t>。</w:t>
      </w:r>
    </w:p>
    <w:p>
      <w:pPr>
        <w:ind w:firstLine="474" w:firstLineChars="150"/>
        <w:rPr>
          <w:rFonts w:hint="eastAsia" w:ascii="楷体_GB2312" w:eastAsia="楷体_GB2312"/>
          <w:szCs w:val="32"/>
        </w:rPr>
      </w:pPr>
      <w:r>
        <w:rPr>
          <w:rFonts w:hint="eastAsia" w:ascii="楷体_GB2312" w:eastAsia="楷体_GB2312"/>
          <w:szCs w:val="32"/>
        </w:rPr>
        <w:t xml:space="preserve">（四）结算 </w:t>
      </w:r>
    </w:p>
    <w:p>
      <w:pPr>
        <w:ind w:firstLine="632" w:firstLineChars="200"/>
        <w:rPr>
          <w:rFonts w:hint="eastAsia" w:ascii="仿宋_GB2312"/>
          <w:szCs w:val="32"/>
        </w:rPr>
      </w:pPr>
      <w:r>
        <w:rPr>
          <w:rFonts w:hint="eastAsia" w:ascii="仿宋_GB2312"/>
          <w:szCs w:val="32"/>
        </w:rPr>
        <w:t>在县</w:t>
      </w:r>
      <w:r>
        <w:rPr>
          <w:rFonts w:hint="eastAsia" w:ascii="仿宋_GB2312"/>
          <w:szCs w:val="32"/>
          <w:lang w:eastAsia="zh-CN"/>
        </w:rPr>
        <w:t>残疾人康复中心和经县残联审核同意在广东省残联</w:t>
      </w:r>
      <w:r>
        <w:rPr>
          <w:rFonts w:hint="eastAsia" w:ascii="仿宋_GB2312"/>
          <w:szCs w:val="32"/>
        </w:rPr>
        <w:t>认定</w:t>
      </w:r>
      <w:r>
        <w:rPr>
          <w:rFonts w:hint="eastAsia" w:ascii="仿宋_GB2312"/>
          <w:szCs w:val="32"/>
          <w:lang w:eastAsia="zh-CN"/>
        </w:rPr>
        <w:t>备案</w:t>
      </w:r>
      <w:r>
        <w:rPr>
          <w:rFonts w:hint="eastAsia" w:ascii="仿宋_GB2312"/>
          <w:szCs w:val="32"/>
        </w:rPr>
        <w:t>的残疾儿童定点康复机构接受康复服务发生的</w:t>
      </w:r>
      <w:r>
        <w:rPr>
          <w:rFonts w:hint="eastAsia" w:ascii="仿宋_GB2312"/>
          <w:bCs/>
          <w:szCs w:val="32"/>
        </w:rPr>
        <w:t>康复服务</w:t>
      </w:r>
      <w:r>
        <w:rPr>
          <w:rFonts w:hint="eastAsia" w:ascii="仿宋_GB2312"/>
          <w:szCs w:val="32"/>
        </w:rPr>
        <w:t>费用，</w:t>
      </w:r>
      <w:r>
        <w:rPr>
          <w:rFonts w:hint="eastAsia" w:ascii="仿宋_GB2312"/>
          <w:bCs/>
          <w:szCs w:val="32"/>
        </w:rPr>
        <w:t>经</w:t>
      </w:r>
      <w:r>
        <w:rPr>
          <w:rFonts w:hint="eastAsia" w:ascii="仿宋_GB2312"/>
          <w:bCs/>
          <w:szCs w:val="32"/>
          <w:lang w:eastAsia="zh-CN"/>
        </w:rPr>
        <w:t>县</w:t>
      </w:r>
      <w:r>
        <w:rPr>
          <w:rFonts w:hint="eastAsia" w:ascii="仿宋_GB2312"/>
          <w:bCs/>
          <w:szCs w:val="32"/>
        </w:rPr>
        <w:t>残联审核后送</w:t>
      </w:r>
      <w:r>
        <w:rPr>
          <w:rFonts w:hint="eastAsia" w:ascii="仿宋_GB2312"/>
          <w:szCs w:val="32"/>
          <w:lang w:eastAsia="zh-CN"/>
        </w:rPr>
        <w:t>县</w:t>
      </w:r>
      <w:r>
        <w:rPr>
          <w:rFonts w:hint="eastAsia" w:ascii="仿宋_GB2312"/>
          <w:szCs w:val="32"/>
        </w:rPr>
        <w:t>财政部门核准</w:t>
      </w:r>
      <w:r>
        <w:rPr>
          <w:rFonts w:hint="eastAsia" w:ascii="仿宋_GB2312"/>
          <w:szCs w:val="32"/>
          <w:lang w:eastAsia="zh-CN"/>
        </w:rPr>
        <w:t>和</w:t>
      </w:r>
      <w:r>
        <w:rPr>
          <w:rFonts w:hint="eastAsia" w:ascii="仿宋_GB2312"/>
          <w:szCs w:val="32"/>
        </w:rPr>
        <w:t>审批，</w:t>
      </w:r>
      <w:r>
        <w:rPr>
          <w:rFonts w:hint="eastAsia" w:ascii="仿宋_GB2312"/>
          <w:szCs w:val="32"/>
          <w:lang w:eastAsia="zh-CN"/>
        </w:rPr>
        <w:t>通过财政直接支付到</w:t>
      </w:r>
      <w:r>
        <w:rPr>
          <w:rFonts w:hint="eastAsia" w:ascii="仿宋_GB2312"/>
          <w:szCs w:val="32"/>
        </w:rPr>
        <w:t>残疾儿童</w:t>
      </w:r>
      <w:r>
        <w:rPr>
          <w:rFonts w:hint="eastAsia" w:ascii="仿宋_GB2312"/>
          <w:szCs w:val="32"/>
          <w:lang w:eastAsia="zh-CN"/>
        </w:rPr>
        <w:t>个人银行账户，</w:t>
      </w:r>
      <w:r>
        <w:rPr>
          <w:rFonts w:hint="eastAsia" w:ascii="仿宋_GB2312"/>
          <w:bCs/>
          <w:szCs w:val="32"/>
        </w:rPr>
        <w:t>在救助学年度结束前，</w:t>
      </w:r>
      <w:r>
        <w:rPr>
          <w:rFonts w:hint="eastAsia" w:ascii="仿宋_GB2312"/>
          <w:bCs/>
          <w:szCs w:val="32"/>
          <w:lang w:eastAsia="zh-CN"/>
        </w:rPr>
        <w:t>县</w:t>
      </w:r>
      <w:r>
        <w:rPr>
          <w:rFonts w:hint="eastAsia" w:ascii="仿宋_GB2312"/>
          <w:bCs/>
          <w:szCs w:val="32"/>
        </w:rPr>
        <w:t>财政</w:t>
      </w:r>
      <w:r>
        <w:rPr>
          <w:rFonts w:hint="eastAsia" w:ascii="仿宋_GB2312"/>
          <w:bCs/>
          <w:szCs w:val="32"/>
          <w:lang w:eastAsia="zh-CN"/>
        </w:rPr>
        <w:t>部门</w:t>
      </w:r>
      <w:r>
        <w:rPr>
          <w:rFonts w:hint="eastAsia" w:ascii="仿宋_GB2312"/>
          <w:bCs/>
          <w:szCs w:val="32"/>
        </w:rPr>
        <w:t>应将救助经费据实拨付完毕，不得截留、挪用。</w:t>
      </w:r>
    </w:p>
    <w:p>
      <w:pPr>
        <w:ind w:firstLine="790" w:firstLineChars="250"/>
        <w:rPr>
          <w:rFonts w:hint="eastAsia" w:ascii="仿宋_GB2312"/>
          <w:szCs w:val="32"/>
        </w:rPr>
      </w:pPr>
    </w:p>
    <w:p>
      <w:pPr>
        <w:jc w:val="center"/>
        <w:rPr>
          <w:rFonts w:hint="eastAsia" w:ascii="黑体" w:hAnsi="黑体" w:eastAsia="黑体"/>
          <w:bCs/>
          <w:szCs w:val="32"/>
        </w:rPr>
      </w:pPr>
      <w:r>
        <w:rPr>
          <w:rFonts w:hint="eastAsia" w:ascii="黑体" w:hAnsi="黑体" w:eastAsia="黑体"/>
          <w:bCs/>
          <w:szCs w:val="32"/>
        </w:rPr>
        <w:t>第五章 经费保障</w:t>
      </w:r>
    </w:p>
    <w:p>
      <w:pPr>
        <w:jc w:val="center"/>
        <w:rPr>
          <w:rFonts w:hint="eastAsia" w:ascii="宋体" w:hAnsi="宋体"/>
          <w:b/>
          <w:bCs/>
          <w:szCs w:val="32"/>
        </w:rPr>
      </w:pPr>
    </w:p>
    <w:p>
      <w:pPr>
        <w:ind w:firstLine="620" w:firstLineChars="196"/>
        <w:rPr>
          <w:rFonts w:hint="eastAsia" w:ascii="仿宋_GB2312"/>
          <w:b/>
          <w:bCs/>
          <w:szCs w:val="32"/>
        </w:rPr>
      </w:pPr>
      <w:r>
        <w:rPr>
          <w:rFonts w:hint="eastAsia" w:ascii="宋体" w:hAnsi="宋体"/>
          <w:b/>
          <w:bCs/>
          <w:szCs w:val="32"/>
        </w:rPr>
        <w:t>第</w:t>
      </w:r>
      <w:r>
        <w:rPr>
          <w:rFonts w:hint="eastAsia" w:ascii="宋体" w:hAnsi="宋体"/>
          <w:b/>
          <w:bCs/>
          <w:szCs w:val="32"/>
          <w:lang w:eastAsia="zh-CN"/>
        </w:rPr>
        <w:t>八</w:t>
      </w:r>
      <w:r>
        <w:rPr>
          <w:rFonts w:hint="eastAsia" w:ascii="宋体" w:hAnsi="宋体"/>
          <w:b/>
          <w:bCs/>
          <w:szCs w:val="32"/>
        </w:rPr>
        <w:t>条</w:t>
      </w:r>
      <w:r>
        <w:rPr>
          <w:rFonts w:hint="eastAsia" w:ascii="仿宋_GB2312"/>
          <w:szCs w:val="32"/>
        </w:rPr>
        <w:t xml:space="preserve">  县</w:t>
      </w:r>
      <w:r>
        <w:rPr>
          <w:rFonts w:hint="eastAsia" w:ascii="仿宋_GB2312"/>
          <w:szCs w:val="32"/>
          <w:lang w:eastAsia="zh-CN"/>
        </w:rPr>
        <w:t>财政部门</w:t>
      </w:r>
      <w:r>
        <w:rPr>
          <w:rFonts w:hint="eastAsia" w:ascii="仿宋_GB2312"/>
          <w:szCs w:val="32"/>
        </w:rPr>
        <w:t>应将残疾儿童康复救助资金纳入政府预算。同时，健全多渠道筹资机制，鼓励、引导社会捐赠。</w:t>
      </w:r>
    </w:p>
    <w:p>
      <w:pPr>
        <w:ind w:firstLine="632" w:firstLineChars="200"/>
        <w:rPr>
          <w:rFonts w:hint="eastAsia" w:ascii="仿宋_GB2312"/>
          <w:szCs w:val="32"/>
        </w:rPr>
      </w:pPr>
      <w:r>
        <w:rPr>
          <w:rFonts w:hint="eastAsia" w:ascii="宋体" w:hAnsi="宋体"/>
          <w:b/>
          <w:bCs/>
          <w:szCs w:val="32"/>
        </w:rPr>
        <w:t>第十条</w:t>
      </w:r>
      <w:r>
        <w:rPr>
          <w:rFonts w:hint="eastAsia" w:ascii="仿宋_GB2312"/>
          <w:szCs w:val="32"/>
        </w:rPr>
        <w:t xml:space="preserve">  康复救助服务补助经费使用按照资金使用管理有关规定执行。残疾儿童康复救助实施和资金筹集使用情况要定期向社会公开，接受社会监督。</w:t>
      </w:r>
      <w:r>
        <w:rPr>
          <w:rFonts w:hint="eastAsia" w:ascii="仿宋_GB2312"/>
          <w:szCs w:val="32"/>
          <w:lang w:eastAsia="zh-CN"/>
        </w:rPr>
        <w:t>县</w:t>
      </w:r>
      <w:r>
        <w:rPr>
          <w:rFonts w:hint="eastAsia" w:ascii="仿宋_GB2312"/>
          <w:szCs w:val="32"/>
        </w:rPr>
        <w:t>财政、审计等部门要加强对残疾儿童康复救助资金管理使用情况监督检查，防止发生挤占、挪用、套取等违法违规行为。</w:t>
      </w:r>
    </w:p>
    <w:p>
      <w:pPr>
        <w:rPr>
          <w:rFonts w:hint="eastAsia" w:ascii="仿宋_GB2312"/>
          <w:strike/>
          <w:dstrike w:val="0"/>
          <w:color w:val="FF0000"/>
          <w:szCs w:val="32"/>
        </w:rPr>
      </w:pPr>
    </w:p>
    <w:p>
      <w:pPr>
        <w:jc w:val="center"/>
        <w:rPr>
          <w:rFonts w:hint="eastAsia" w:ascii="黑体" w:hAnsi="黑体" w:eastAsia="黑体"/>
          <w:bCs/>
          <w:szCs w:val="32"/>
        </w:rPr>
      </w:pPr>
      <w:r>
        <w:rPr>
          <w:rFonts w:hint="eastAsia" w:ascii="黑体" w:hAnsi="黑体" w:eastAsia="黑体"/>
          <w:bCs/>
          <w:szCs w:val="32"/>
        </w:rPr>
        <w:t>第</w:t>
      </w:r>
      <w:r>
        <w:rPr>
          <w:rFonts w:hint="eastAsia" w:ascii="黑体" w:hAnsi="黑体" w:eastAsia="黑体"/>
          <w:bCs/>
          <w:strike w:val="0"/>
          <w:dstrike w:val="0"/>
          <w:color w:val="00B0F0"/>
          <w:szCs w:val="32"/>
          <w:lang w:val="en-US" w:eastAsia="zh-CN"/>
        </w:rPr>
        <w:t>六</w:t>
      </w:r>
      <w:r>
        <w:rPr>
          <w:rFonts w:hint="eastAsia" w:ascii="黑体" w:hAnsi="黑体" w:eastAsia="黑体"/>
          <w:bCs/>
          <w:szCs w:val="32"/>
        </w:rPr>
        <w:t>章 附则</w:t>
      </w:r>
    </w:p>
    <w:p>
      <w:pPr>
        <w:rPr>
          <w:rFonts w:hint="eastAsia" w:ascii="宋体" w:hAnsi="宋体"/>
          <w:b/>
          <w:bCs/>
          <w:szCs w:val="32"/>
        </w:rPr>
      </w:pPr>
    </w:p>
    <w:p>
      <w:pPr>
        <w:ind w:firstLine="632" w:firstLineChars="200"/>
        <w:rPr>
          <w:rFonts w:hint="eastAsia" w:ascii="仿宋_GB2312" w:hAnsi="仿宋_GB2312" w:eastAsia="仿宋_GB2312" w:cs="仿宋_GB2312"/>
          <w:sz w:val="32"/>
          <w:szCs w:val="32"/>
        </w:rPr>
      </w:pPr>
      <w:r>
        <w:rPr>
          <w:rFonts w:hint="eastAsia" w:ascii="仿宋_GB2312"/>
          <w:b/>
          <w:bCs/>
          <w:szCs w:val="32"/>
        </w:rPr>
        <w:t>第</w:t>
      </w:r>
      <w:r>
        <w:rPr>
          <w:rFonts w:hint="eastAsia" w:ascii="仿宋_GB2312"/>
          <w:b/>
          <w:bCs/>
          <w:szCs w:val="32"/>
          <w:lang w:eastAsia="zh-CN"/>
        </w:rPr>
        <w:t>十一</w:t>
      </w:r>
      <w:r>
        <w:rPr>
          <w:rFonts w:hint="eastAsia" w:ascii="仿宋_GB2312"/>
          <w:b/>
          <w:bCs/>
          <w:szCs w:val="32"/>
        </w:rPr>
        <w:t>条　</w:t>
      </w:r>
      <w:r>
        <w:rPr>
          <w:rFonts w:hint="eastAsia" w:ascii="仿宋_GB2312" w:hAnsi="仿宋_GB2312" w:eastAsia="仿宋_GB2312" w:cs="仿宋_GB2312"/>
          <w:sz w:val="32"/>
          <w:szCs w:val="32"/>
        </w:rPr>
        <w:t>本办法由</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残联会同</w:t>
      </w: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有关部门负责解释。</w:t>
      </w:r>
    </w:p>
    <w:p>
      <w:pPr>
        <w:ind w:firstLine="640"/>
        <w:rPr>
          <w:rFonts w:hint="eastAsia" w:ascii="仿宋_GB2312"/>
          <w:b/>
          <w:bCs/>
          <w:szCs w:val="32"/>
        </w:rPr>
      </w:pPr>
    </w:p>
    <w:p>
      <w:pPr>
        <w:ind w:firstLine="640"/>
        <w:rPr>
          <w:rFonts w:hint="eastAsia" w:ascii="仿宋_GB2312" w:hAnsi="仿宋_GB2312" w:eastAsia="仿宋_GB2312" w:cs="仿宋_GB2312"/>
          <w:sz w:val="32"/>
          <w:szCs w:val="32"/>
        </w:rPr>
      </w:pPr>
      <w:r>
        <w:rPr>
          <w:rFonts w:hint="eastAsia" w:ascii="仿宋_GB2312"/>
          <w:b/>
          <w:bCs/>
          <w:szCs w:val="32"/>
        </w:rPr>
        <w:t>第十</w:t>
      </w:r>
      <w:r>
        <w:rPr>
          <w:rFonts w:hint="eastAsia" w:ascii="仿宋_GB2312"/>
          <w:b/>
          <w:bCs/>
          <w:szCs w:val="32"/>
          <w:lang w:eastAsia="zh-CN"/>
        </w:rPr>
        <w:t>二</w:t>
      </w:r>
      <w:r>
        <w:rPr>
          <w:rFonts w:hint="eastAsia" w:ascii="仿宋_GB2312"/>
          <w:b/>
          <w:bCs/>
          <w:szCs w:val="32"/>
        </w:rPr>
        <w:t>条</w:t>
      </w:r>
      <w:r>
        <w:rPr>
          <w:rFonts w:hint="eastAsia" w:ascii="仿宋_GB2312"/>
          <w:szCs w:val="32"/>
        </w:rPr>
        <w:t xml:space="preserve">  </w:t>
      </w:r>
      <w:r>
        <w:rPr>
          <w:rFonts w:hint="eastAsia" w:ascii="仿宋_GB2312"/>
          <w:szCs w:val="32"/>
          <w:lang w:val="en-US" w:eastAsia="zh-CN"/>
        </w:rPr>
        <w:t xml:space="preserve"> </w:t>
      </w:r>
      <w:r>
        <w:rPr>
          <w:rFonts w:hint="eastAsia" w:ascii="仿宋_GB2312" w:hAnsi="仿宋_GB2312" w:eastAsia="仿宋_GB2312" w:cs="仿宋_GB2312"/>
          <w:sz w:val="32"/>
          <w:szCs w:val="32"/>
        </w:rPr>
        <w:t>本办法自20</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日起实施，有效期</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 xml:space="preserve">年。如之前执行有关规定与本办法不一致的，以本办法为准。 </w:t>
      </w:r>
    </w:p>
    <w:p>
      <w:pPr>
        <w:ind w:firstLine="640"/>
        <w:rPr>
          <w:rFonts w:hint="eastAsia" w:ascii="仿宋_GB2312"/>
          <w:szCs w:val="32"/>
        </w:rPr>
      </w:pPr>
    </w:p>
    <w:p>
      <w:pPr>
        <w:ind w:firstLine="632" w:firstLineChars="200"/>
        <w:jc w:val="left"/>
        <w:rPr>
          <w:rFonts w:hint="eastAsia" w:ascii="仿宋_GB2312" w:hAnsi="仿宋_GB2312" w:eastAsia="仿宋_GB2312" w:cs="仿宋_GB2312"/>
        </w:rPr>
      </w:pPr>
      <w:r>
        <w:rPr>
          <w:rFonts w:hint="eastAsia" w:ascii="仿宋_GB2312" w:hAnsi="仿宋_GB2312" w:eastAsia="仿宋_GB2312" w:cs="仿宋_GB2312"/>
          <w:szCs w:val="32"/>
        </w:rPr>
        <w:t>附件：</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"http://www.gd.gov.cn/defres/b180043.doc" </w:instrText>
      </w:r>
      <w:r>
        <w:rPr>
          <w:rFonts w:hint="eastAsia" w:ascii="仿宋_GB2312" w:hAnsi="仿宋_GB2312" w:eastAsia="仿宋_GB2312" w:cs="仿宋_GB2312"/>
        </w:rPr>
        <w:fldChar w:fldCharType="separate"/>
      </w:r>
      <w:r>
        <w:rPr>
          <w:rStyle w:val="6"/>
          <w:rFonts w:hint="eastAsia" w:ascii="仿宋_GB2312" w:hAnsi="仿宋_GB2312" w:eastAsia="仿宋_GB2312" w:cs="仿宋_GB2312"/>
          <w:color w:val="auto"/>
          <w:szCs w:val="32"/>
          <w:u w:val="none"/>
        </w:rPr>
        <w:t>《残疾人精准康复服务补助申请审批表》</w:t>
      </w:r>
      <w:r>
        <w:rPr>
          <w:rFonts w:hint="eastAsia" w:ascii="仿宋_GB2312" w:hAnsi="仿宋_GB2312" w:eastAsia="仿宋_GB2312" w:cs="仿宋_GB2312"/>
        </w:rPr>
        <w:fldChar w:fldCharType="end"/>
      </w: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ind w:firstLine="640"/>
        <w:jc w:val="left"/>
        <w:rPr>
          <w:rFonts w:hint="eastAsia" w:ascii="仿宋_GB2312" w:hAnsi="仿宋_GB2312" w:eastAsia="仿宋_GB2312" w:cs="仿宋_GB2312"/>
          <w:lang w:eastAsia="zh-CN"/>
        </w:rPr>
      </w:pPr>
    </w:p>
    <w:p>
      <w:pPr>
        <w:jc w:val="left"/>
        <w:rPr>
          <w:rFonts w:hint="eastAsia"/>
          <w:b/>
          <w:bCs/>
          <w:lang w:eastAsia="zh-CN"/>
        </w:rPr>
      </w:pPr>
    </w:p>
    <w:p>
      <w:pPr>
        <w:jc w:val="left"/>
        <w:rPr>
          <w:rFonts w:hint="eastAsia"/>
          <w:b/>
          <w:bCs/>
          <w:lang w:eastAsia="zh-CN"/>
        </w:rPr>
      </w:pPr>
    </w:p>
    <w:p>
      <w:pPr>
        <w:jc w:val="left"/>
        <w:rPr>
          <w:rFonts w:hint="eastAsia" w:ascii="仿宋_GB2312" w:hAnsi="仿宋_GB2312" w:eastAsia="仿宋_GB2312" w:cs="仿宋_GB2312"/>
          <w:b w:val="0"/>
          <w:bCs w:val="0"/>
          <w:color w:val="000000"/>
          <w:szCs w:val="32"/>
          <w:lang w:eastAsia="zh-CN"/>
        </w:rPr>
      </w:pPr>
      <w:r>
        <w:rPr>
          <w:rFonts w:hint="eastAsia" w:ascii="仿宋_GB2312" w:hAnsi="仿宋_GB2312" w:eastAsia="仿宋_GB2312" w:cs="仿宋_GB2312"/>
          <w:b w:val="0"/>
          <w:bCs w:val="0"/>
          <w:color w:val="000000"/>
          <w:szCs w:val="32"/>
          <w:lang w:eastAsia="zh-CN"/>
        </w:rPr>
        <w:t>附件</w:t>
      </w:r>
    </w:p>
    <w:p>
      <w:pPr>
        <w:jc w:val="center"/>
        <w:rPr>
          <w:rFonts w:hint="eastAsia" w:ascii="方正小标宋_GBK" w:hAnsi="华文中宋" w:eastAsia="方正小标宋_GBK"/>
          <w:color w:val="000000"/>
          <w:sz w:val="44"/>
          <w:szCs w:val="44"/>
        </w:rPr>
      </w:pPr>
      <w:r>
        <w:rPr>
          <w:rFonts w:hint="eastAsia" w:ascii="方正小标宋_GBK" w:hAnsi="华文中宋" w:eastAsia="方正小标宋_GBK"/>
          <w:color w:val="000000"/>
          <w:sz w:val="44"/>
          <w:szCs w:val="44"/>
        </w:rPr>
        <w:t>残疾人精准康复服务补助申请审批表</w:t>
      </w:r>
    </w:p>
    <w:p>
      <w:pPr>
        <w:jc w:val="left"/>
        <w:rPr>
          <w:rFonts w:hint="eastAsia" w:ascii="楷体_GB2312" w:hAnsi="宋体" w:eastAsia="楷体_GB2312"/>
          <w:b/>
          <w:color w:val="000000"/>
          <w:sz w:val="28"/>
          <w:szCs w:val="28"/>
        </w:rPr>
      </w:pPr>
      <w:r>
        <w:rPr>
          <w:rFonts w:hint="eastAsia" w:ascii="楷体_GB2312" w:hAnsi="宋体" w:eastAsia="楷体_GB2312"/>
          <w:b/>
          <w:color w:val="000000"/>
          <w:sz w:val="28"/>
          <w:szCs w:val="28"/>
        </w:rPr>
        <w:t xml:space="preserve">                      </w:t>
      </w:r>
      <w:r>
        <w:rPr>
          <w:rFonts w:hint="eastAsia" w:ascii="楷体_GB2312" w:hAnsi="宋体" w:eastAsia="楷体_GB2312"/>
          <w:bCs/>
          <w:color w:val="000000"/>
          <w:sz w:val="28"/>
          <w:szCs w:val="28"/>
        </w:rPr>
        <w:t xml:space="preserve">（        年度）  </w:t>
      </w:r>
      <w:r>
        <w:rPr>
          <w:rFonts w:hint="eastAsia" w:ascii="楷体_GB2312" w:hAnsi="宋体" w:eastAsia="楷体_GB2312"/>
          <w:b/>
          <w:color w:val="000000"/>
          <w:sz w:val="28"/>
          <w:szCs w:val="28"/>
        </w:rPr>
        <w:t xml:space="preserve"> </w:t>
      </w:r>
    </w:p>
    <w:tbl>
      <w:tblPr>
        <w:tblStyle w:val="4"/>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013"/>
        <w:gridCol w:w="1134"/>
        <w:gridCol w:w="711"/>
        <w:gridCol w:w="532"/>
        <w:gridCol w:w="560"/>
        <w:gridCol w:w="790"/>
        <w:gridCol w:w="158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姓名</w:t>
            </w:r>
          </w:p>
        </w:tc>
        <w:tc>
          <w:tcPr>
            <w:tcW w:w="1013" w:type="dxa"/>
            <w:noWrap w:val="0"/>
            <w:vAlign w:val="center"/>
          </w:tcPr>
          <w:p>
            <w:pPr>
              <w:spacing w:line="360" w:lineRule="exact"/>
              <w:jc w:val="center"/>
              <w:rPr>
                <w:rFonts w:hint="eastAsia" w:ascii="仿宋_GB2312"/>
                <w:color w:val="000000"/>
                <w:sz w:val="24"/>
                <w:szCs w:val="24"/>
              </w:rPr>
            </w:pPr>
          </w:p>
        </w:tc>
        <w:tc>
          <w:tcPr>
            <w:tcW w:w="1134"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性别</w:t>
            </w:r>
          </w:p>
        </w:tc>
        <w:tc>
          <w:tcPr>
            <w:tcW w:w="711" w:type="dxa"/>
            <w:noWrap w:val="0"/>
            <w:vAlign w:val="center"/>
          </w:tcPr>
          <w:p>
            <w:pPr>
              <w:spacing w:line="360" w:lineRule="exact"/>
              <w:jc w:val="center"/>
              <w:rPr>
                <w:rFonts w:hint="eastAsia" w:ascii="仿宋_GB2312"/>
                <w:color w:val="000000"/>
                <w:sz w:val="24"/>
                <w:szCs w:val="24"/>
              </w:rPr>
            </w:pPr>
          </w:p>
        </w:tc>
        <w:tc>
          <w:tcPr>
            <w:tcW w:w="1092" w:type="dxa"/>
            <w:gridSpan w:val="2"/>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民族</w:t>
            </w:r>
          </w:p>
        </w:tc>
        <w:tc>
          <w:tcPr>
            <w:tcW w:w="790" w:type="dxa"/>
            <w:noWrap w:val="0"/>
            <w:vAlign w:val="center"/>
          </w:tcPr>
          <w:p>
            <w:pPr>
              <w:spacing w:line="360" w:lineRule="exact"/>
              <w:rPr>
                <w:rFonts w:hint="eastAsia" w:ascii="仿宋_GB2312"/>
                <w:color w:val="000000"/>
                <w:sz w:val="24"/>
                <w:szCs w:val="24"/>
              </w:rPr>
            </w:pPr>
          </w:p>
        </w:tc>
        <w:tc>
          <w:tcPr>
            <w:tcW w:w="158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出生年月</w:t>
            </w:r>
          </w:p>
        </w:tc>
        <w:tc>
          <w:tcPr>
            <w:tcW w:w="1499" w:type="dxa"/>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身份证号</w:t>
            </w:r>
          </w:p>
        </w:tc>
        <w:tc>
          <w:tcPr>
            <w:tcW w:w="2147" w:type="dxa"/>
            <w:gridSpan w:val="2"/>
            <w:noWrap w:val="0"/>
            <w:vAlign w:val="center"/>
          </w:tcPr>
          <w:p>
            <w:pPr>
              <w:spacing w:line="360" w:lineRule="exact"/>
              <w:rPr>
                <w:rFonts w:hint="eastAsia" w:ascii="仿宋_GB2312"/>
                <w:color w:val="000000"/>
                <w:sz w:val="24"/>
                <w:szCs w:val="24"/>
              </w:rPr>
            </w:pPr>
          </w:p>
        </w:tc>
        <w:tc>
          <w:tcPr>
            <w:tcW w:w="1803" w:type="dxa"/>
            <w:gridSpan w:val="3"/>
            <w:noWrap w:val="0"/>
            <w:vAlign w:val="center"/>
          </w:tcPr>
          <w:p>
            <w:pPr>
              <w:spacing w:line="360" w:lineRule="exact"/>
              <w:jc w:val="center"/>
              <w:rPr>
                <w:rFonts w:hint="eastAsia" w:ascii="仿宋_GB2312"/>
                <w:color w:val="000000"/>
                <w:sz w:val="24"/>
                <w:szCs w:val="24"/>
              </w:rPr>
            </w:pPr>
            <w:r>
              <w:rPr>
                <w:rFonts w:hint="eastAsia" w:ascii="仿宋_GB2312"/>
                <w:color w:val="000000"/>
                <w:sz w:val="24"/>
                <w:szCs w:val="24"/>
              </w:rPr>
              <w:t>残疾人证号</w:t>
            </w:r>
          </w:p>
          <w:p>
            <w:pPr>
              <w:spacing w:line="360" w:lineRule="exact"/>
              <w:jc w:val="center"/>
              <w:rPr>
                <w:rFonts w:hint="eastAsia" w:ascii="仿宋_GB2312"/>
                <w:color w:val="000000"/>
                <w:sz w:val="24"/>
                <w:szCs w:val="24"/>
              </w:rPr>
            </w:pPr>
            <w:r>
              <w:rPr>
                <w:rFonts w:hint="eastAsia" w:ascii="仿宋_GB2312"/>
                <w:color w:val="000000"/>
                <w:sz w:val="24"/>
                <w:szCs w:val="24"/>
              </w:rPr>
              <w:t>（持证必填）</w:t>
            </w:r>
          </w:p>
        </w:tc>
        <w:tc>
          <w:tcPr>
            <w:tcW w:w="3869" w:type="dxa"/>
            <w:gridSpan w:val="3"/>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残疾类别</w:t>
            </w:r>
          </w:p>
        </w:tc>
        <w:tc>
          <w:tcPr>
            <w:tcW w:w="7819" w:type="dxa"/>
            <w:gridSpan w:val="8"/>
            <w:noWrap w:val="0"/>
            <w:vAlign w:val="center"/>
          </w:tcPr>
          <w:p>
            <w:pPr>
              <w:spacing w:line="360" w:lineRule="exact"/>
              <w:jc w:val="left"/>
              <w:rPr>
                <w:rFonts w:hint="eastAsia" w:ascii="仿宋_GB2312"/>
                <w:color w:val="000000"/>
                <w:sz w:val="24"/>
                <w:szCs w:val="24"/>
              </w:rPr>
            </w:pPr>
            <w:r>
              <w:rPr>
                <w:rFonts w:hint="eastAsia" w:ascii="仿宋_GB2312"/>
                <w:color w:val="000000"/>
                <w:spacing w:val="-10"/>
                <w:sz w:val="24"/>
                <w:szCs w:val="24"/>
              </w:rPr>
              <w:t>视力□听力□肢体□智力□精神□其他□（多重残疾可多选）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color w:val="000000"/>
                <w:sz w:val="24"/>
                <w:szCs w:val="24"/>
              </w:rPr>
              <w:t>残疾等级</w:t>
            </w:r>
          </w:p>
        </w:tc>
        <w:tc>
          <w:tcPr>
            <w:tcW w:w="7819" w:type="dxa"/>
            <w:gridSpan w:val="8"/>
            <w:noWrap w:val="0"/>
            <w:vAlign w:val="center"/>
          </w:tcPr>
          <w:p>
            <w:pPr>
              <w:spacing w:line="360" w:lineRule="exact"/>
              <w:jc w:val="left"/>
              <w:rPr>
                <w:rFonts w:hint="eastAsia" w:ascii="仿宋_GB2312"/>
                <w:color w:val="000000"/>
                <w:sz w:val="24"/>
                <w:szCs w:val="24"/>
              </w:rPr>
            </w:pPr>
            <w:r>
              <w:rPr>
                <w:rFonts w:hint="eastAsia" w:ascii="仿宋_GB2312"/>
                <w:color w:val="000000"/>
                <w:sz w:val="24"/>
                <w:szCs w:val="24"/>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家庭住址</w:t>
            </w:r>
          </w:p>
        </w:tc>
        <w:tc>
          <w:tcPr>
            <w:tcW w:w="2147" w:type="dxa"/>
            <w:gridSpan w:val="2"/>
            <w:noWrap w:val="0"/>
            <w:vAlign w:val="center"/>
          </w:tcPr>
          <w:p>
            <w:pPr>
              <w:spacing w:line="360" w:lineRule="exact"/>
              <w:jc w:val="center"/>
              <w:rPr>
                <w:rFonts w:hint="eastAsia" w:ascii="仿宋_GB2312"/>
                <w:sz w:val="24"/>
                <w:szCs w:val="24"/>
              </w:rPr>
            </w:pPr>
          </w:p>
        </w:tc>
        <w:tc>
          <w:tcPr>
            <w:tcW w:w="1243" w:type="dxa"/>
            <w:gridSpan w:val="2"/>
            <w:noWrap w:val="0"/>
            <w:vAlign w:val="center"/>
          </w:tcPr>
          <w:p>
            <w:pPr>
              <w:spacing w:line="360" w:lineRule="exact"/>
              <w:jc w:val="left"/>
              <w:rPr>
                <w:rFonts w:hint="eastAsia" w:ascii="仿宋_GB2312"/>
                <w:color w:val="000000"/>
                <w:spacing w:val="-20"/>
                <w:sz w:val="24"/>
                <w:szCs w:val="24"/>
              </w:rPr>
            </w:pPr>
            <w:r>
              <w:rPr>
                <w:rFonts w:hint="eastAsia" w:ascii="仿宋_GB2312" w:hAnsi="宋体"/>
                <w:color w:val="000000"/>
                <w:spacing w:val="-20"/>
                <w:sz w:val="24"/>
                <w:szCs w:val="24"/>
              </w:rPr>
              <w:t>监护人姓名</w:t>
            </w:r>
          </w:p>
        </w:tc>
        <w:tc>
          <w:tcPr>
            <w:tcW w:w="1350" w:type="dxa"/>
            <w:gridSpan w:val="2"/>
            <w:noWrap w:val="0"/>
            <w:vAlign w:val="center"/>
          </w:tcPr>
          <w:p>
            <w:pPr>
              <w:spacing w:line="360" w:lineRule="exact"/>
              <w:jc w:val="center"/>
              <w:rPr>
                <w:rFonts w:hint="eastAsia" w:ascii="仿宋_GB2312"/>
                <w:color w:val="000000"/>
                <w:sz w:val="24"/>
                <w:szCs w:val="24"/>
              </w:rPr>
            </w:pPr>
          </w:p>
        </w:tc>
        <w:tc>
          <w:tcPr>
            <w:tcW w:w="158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联系电话</w:t>
            </w:r>
          </w:p>
        </w:tc>
        <w:tc>
          <w:tcPr>
            <w:tcW w:w="1499" w:type="dxa"/>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家庭经济状况</w:t>
            </w:r>
          </w:p>
        </w:tc>
        <w:tc>
          <w:tcPr>
            <w:tcW w:w="7819" w:type="dxa"/>
            <w:gridSpan w:val="8"/>
            <w:noWrap w:val="0"/>
            <w:vAlign w:val="top"/>
          </w:tcPr>
          <w:p>
            <w:pPr>
              <w:spacing w:line="360" w:lineRule="exact"/>
              <w:rPr>
                <w:rFonts w:hint="eastAsia" w:ascii="仿宋_GB2312" w:hAnsi="宋体"/>
                <w:sz w:val="24"/>
                <w:szCs w:val="24"/>
              </w:rPr>
            </w:pPr>
            <w:r>
              <w:rPr>
                <w:rFonts w:hint="eastAsia" w:ascii="仿宋_GB2312" w:hAnsi="宋体"/>
                <w:sz w:val="24"/>
                <w:szCs w:val="24"/>
              </w:rPr>
              <w:t>□家庭人均收入低于当地城乡居民最低生活保障线</w:t>
            </w:r>
          </w:p>
          <w:p>
            <w:pPr>
              <w:spacing w:line="360" w:lineRule="exact"/>
              <w:rPr>
                <w:rFonts w:hint="eastAsia" w:ascii="仿宋_GB2312"/>
                <w:color w:val="000000"/>
                <w:sz w:val="24"/>
                <w:szCs w:val="24"/>
              </w:rPr>
            </w:pPr>
            <w:r>
              <w:rPr>
                <w:rFonts w:hint="eastAsia" w:ascii="仿宋_GB2312" w:hAnsi="宋体"/>
                <w:sz w:val="24"/>
                <w:szCs w:val="24"/>
              </w:rPr>
              <w:t>□家庭经济困难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康复需求项目</w:t>
            </w:r>
          </w:p>
        </w:tc>
        <w:tc>
          <w:tcPr>
            <w:tcW w:w="7819" w:type="dxa"/>
            <w:gridSpan w:val="8"/>
            <w:tcBorders>
              <w:top w:val="nil"/>
            </w:tcBorders>
            <w:noWrap w:val="0"/>
            <w:vAlign w:val="top"/>
          </w:tcPr>
          <w:p>
            <w:pPr>
              <w:spacing w:line="360" w:lineRule="exact"/>
              <w:rPr>
                <w:rFonts w:hint="eastAsia" w:ascii="仿宋_GB2312" w:hAnsi="宋体"/>
                <w:color w:val="000000"/>
                <w:sz w:val="24"/>
                <w:szCs w:val="24"/>
              </w:rPr>
            </w:pPr>
          </w:p>
          <w:p>
            <w:pPr>
              <w:spacing w:line="360" w:lineRule="exact"/>
              <w:rPr>
                <w:rFonts w:hint="eastAsia" w:ascii="仿宋_GB2312" w:hAnsi="宋体"/>
                <w:color w:val="000000"/>
                <w:sz w:val="24"/>
                <w:szCs w:val="24"/>
              </w:rPr>
            </w:pPr>
          </w:p>
          <w:p>
            <w:pPr>
              <w:spacing w:line="360" w:lineRule="exact"/>
              <w:rPr>
                <w:rFonts w:hint="eastAsia" w:ascii="仿宋_GB2312" w:hAnsi="宋体"/>
                <w:color w:val="000000"/>
                <w:sz w:val="24"/>
                <w:szCs w:val="24"/>
              </w:rPr>
            </w:pPr>
            <w:r>
              <w:rPr>
                <w:rFonts w:hint="eastAsia" w:ascii="仿宋_GB2312" w:hAnsi="宋体"/>
                <w:color w:val="000000"/>
                <w:sz w:val="24"/>
                <w:szCs w:val="24"/>
              </w:rPr>
              <w:t>（附评估机构出具的“康复需求评估意见”）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残疾人或监护人申请</w:t>
            </w:r>
          </w:p>
        </w:tc>
        <w:tc>
          <w:tcPr>
            <w:tcW w:w="7819" w:type="dxa"/>
            <w:gridSpan w:val="8"/>
            <w:noWrap w:val="0"/>
            <w:vAlign w:val="top"/>
          </w:tcPr>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申请人：</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县（</w:t>
            </w:r>
            <w:r>
              <w:rPr>
                <w:rFonts w:hint="eastAsia" w:ascii="仿宋_GB2312" w:hAnsi="宋体"/>
                <w:color w:val="000000"/>
                <w:sz w:val="24"/>
                <w:szCs w:val="24"/>
                <w:lang w:eastAsia="zh-CN"/>
              </w:rPr>
              <w:t>县</w:t>
            </w:r>
            <w:r>
              <w:rPr>
                <w:rFonts w:hint="eastAsia" w:ascii="仿宋_GB2312" w:hAnsi="宋体"/>
                <w:color w:val="000000"/>
                <w:sz w:val="24"/>
                <w:szCs w:val="24"/>
              </w:rPr>
              <w:t>、区）   残联审批意见</w:t>
            </w:r>
          </w:p>
        </w:tc>
        <w:tc>
          <w:tcPr>
            <w:tcW w:w="7819" w:type="dxa"/>
            <w:gridSpan w:val="8"/>
            <w:noWrap w:val="0"/>
            <w:vAlign w:val="top"/>
          </w:tcPr>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审核人：</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公  章</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年  月  日</w:t>
            </w:r>
          </w:p>
        </w:tc>
      </w:tr>
    </w:tbl>
    <w:p>
      <w:pPr>
        <w:spacing w:line="320" w:lineRule="exact"/>
        <w:rPr>
          <w:rFonts w:ascii="仿宋_GB2312"/>
          <w:bCs/>
          <w:color w:val="000000"/>
          <w:sz w:val="24"/>
          <w:szCs w:val="24"/>
        </w:rPr>
      </w:pPr>
      <w:r>
        <w:rPr>
          <w:rFonts w:hint="eastAsia" w:ascii="仿宋_GB2312"/>
          <w:bCs/>
          <w:color w:val="000000"/>
          <w:sz w:val="24"/>
          <w:szCs w:val="24"/>
        </w:rPr>
        <w:t>填表说明：</w:t>
      </w:r>
    </w:p>
    <w:p>
      <w:pPr>
        <w:spacing w:line="320" w:lineRule="exact"/>
        <w:rPr>
          <w:rFonts w:ascii="仿宋_GB2312" w:hAnsi="仿宋"/>
          <w:color w:val="000000"/>
          <w:sz w:val="24"/>
          <w:szCs w:val="24"/>
        </w:rPr>
      </w:pPr>
      <w:r>
        <w:rPr>
          <w:rFonts w:hint="eastAsia" w:ascii="仿宋_GB2312" w:hAnsi="仿宋"/>
          <w:color w:val="000000"/>
          <w:sz w:val="24"/>
          <w:szCs w:val="24"/>
        </w:rPr>
        <w:t>1.此表由残疾人或其监护人（代理人）填写并向县残联申请，由县残联审批并留存。</w:t>
      </w:r>
    </w:p>
    <w:p>
      <w:pPr>
        <w:spacing w:line="320" w:lineRule="exact"/>
        <w:jc w:val="left"/>
        <w:rPr>
          <w:rFonts w:hint="eastAsia" w:ascii="黑体" w:eastAsia="黑体"/>
          <w:color w:val="000000"/>
          <w:szCs w:val="32"/>
        </w:rPr>
      </w:pPr>
      <w:r>
        <w:rPr>
          <w:rFonts w:hint="eastAsia" w:ascii="仿宋_GB2312" w:hAnsi="仿宋"/>
          <w:color w:val="000000"/>
          <w:sz w:val="24"/>
          <w:szCs w:val="24"/>
        </w:rPr>
        <w:t>2.“康复需求项目”栏可根据需求填写，或必要时依据评估机构出具的“康复需求评估意见”填写。评估机构出具的“康复需求评估意见”须加盖评估机构公章。</w:t>
      </w:r>
    </w:p>
    <w:p>
      <w:pPr>
        <w:spacing w:line="20" w:lineRule="exact"/>
        <w:rPr>
          <w:rFonts w:hint="eastAsia" w:ascii="仿宋_GB2312" w:hAnsi="仿宋_GB2312"/>
        </w:rPr>
      </w:pPr>
    </w:p>
    <w:sectPr>
      <w:footerReference r:id="rId4" w:type="first"/>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center"/>
    </w:pP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847A6"/>
    <w:rsid w:val="352847A6"/>
    <w:rsid w:val="7B6E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rFonts w:ascii="Times New Roman" w:hAnsi="Times New Roman" w:eastAsia="宋体"/>
      <w:color w:val="0000FF"/>
      <w:u w:val="single"/>
    </w:rPr>
  </w:style>
  <w:style w:type="paragraph" w:customStyle="1" w:styleId="7">
    <w:name w:val="正文 New New New New New New New New New New New New New New New New New New New New New New"/>
    <w:qFormat/>
    <w:uiPriority w:val="0"/>
    <w:pPr>
      <w:widowControl w:val="0"/>
      <w:jc w:val="both"/>
    </w:pPr>
    <w:rPr>
      <w:rFonts w:ascii="Times New Roman" w:hAnsi="Times New Roman" w:eastAsia="宋体" w:cstheme="minorBidi"/>
      <w:kern w:val="2"/>
      <w:sz w:val="30"/>
    </w:rPr>
  </w:style>
  <w:style w:type="paragraph" w:customStyle="1" w:styleId="8">
    <w:name w:val="Normal"/>
    <w:qFormat/>
    <w:uiPriority w:val="0"/>
    <w:pPr>
      <w:widowControl w:val="0"/>
      <w:jc w:val="both"/>
    </w:pPr>
    <w:rPr>
      <w:rFonts w:hint="eastAsia" w:ascii="Times New Roman" w:hAnsi="Times New Roman" w:eastAsia="仿宋_GB2312" w:cstheme="minorBidi"/>
      <w:kern w:val="2"/>
      <w:sz w:val="32"/>
    </w:rPr>
  </w:style>
  <w:style w:type="paragraph" w:customStyle="1" w:styleId="9">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rPr>
  </w:style>
  <w:style w:type="character" w:customStyle="1" w:styleId="10">
    <w:name w:val="page number"/>
    <w:basedOn w:val="5"/>
    <w:qFormat/>
    <w:uiPriority w:val="0"/>
    <w:rPr>
      <w:rFonts w:hint="default"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2024-08-01T08:18:00Z</dcterms:created>
  <dc:creator> 约瑟Vengy</dc:creator>
  <cp:lastModifiedBy> 约瑟Vengy</cp:lastModifiedBy>
  <dcterms:modified xsi:type="dcterms:W3CDTF">2024-08-01T08:23:31Z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