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ascii="方正小标宋_GBK" w:hAnsi="方正小标宋_GBK" w:eastAsia="方正小标宋_GBK" w:cs="方正小标宋_GBK"/>
          <w:b/>
          <w:bCs/>
          <w:szCs w:val="44"/>
          <w:lang w:eastAsia="zh-CN"/>
        </w:rPr>
        <w:t>连山壮族瑶族自治县</w:t>
      </w:r>
      <w:r>
        <w:rPr>
          <w:rFonts w:hint="eastAsia" w:ascii="方正小标宋_GBK" w:hAnsi="方正小标宋_GBK" w:eastAsia="方正小标宋_GBK" w:cs="方正小标宋_GBK"/>
          <w:b/>
          <w:bCs/>
          <w:szCs w:val="44"/>
        </w:rPr>
        <w:t>教育局</w:t>
      </w:r>
      <w:r>
        <w:rPr>
          <w:rFonts w:hint="eastAsia" w:ascii="方正小标宋_GBK" w:hAnsi="方正小标宋_GBK" w:eastAsia="方正小标宋_GBK" w:cs="方正小标宋_GBK"/>
          <w:b/>
          <w:bCs/>
          <w:szCs w:val="44"/>
          <w:lang w:val="en-US" w:eastAsia="zh-CN"/>
        </w:rPr>
        <w:t>2024</w:t>
      </w:r>
      <w:bookmarkStart w:id="0" w:name="_GoBack"/>
      <w:bookmarkEnd w:id="0"/>
      <w:r>
        <w:rPr>
          <w:rFonts w:hint="eastAsia" w:ascii="方正小标宋_GBK" w:hAnsi="方正小标宋_GBK" w:eastAsia="方正小标宋_GBK" w:cs="方正小标宋_GBK"/>
          <w:b/>
          <w:bCs/>
          <w:szCs w:val="44"/>
          <w:lang w:val="en-US" w:eastAsia="zh-CN"/>
        </w:rPr>
        <w:t>年</w:t>
      </w:r>
      <w:r>
        <w:rPr>
          <w:rFonts w:hint="eastAsia" w:ascii="方正小标宋_GBK" w:hAnsi="方正小标宋_GBK" w:eastAsia="方正小标宋_GBK" w:cs="方正小标宋_GBK"/>
          <w:b/>
          <w:bCs/>
          <w:szCs w:val="44"/>
        </w:rPr>
        <w:t>随机抽查事项清单</w:t>
      </w:r>
    </w:p>
    <w:tbl>
      <w:tblPr>
        <w:tblStyle w:val="3"/>
        <w:tblW w:w="140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4"/>
        <w:gridCol w:w="1640"/>
        <w:gridCol w:w="1626"/>
        <w:gridCol w:w="996"/>
        <w:gridCol w:w="996"/>
        <w:gridCol w:w="1384"/>
        <w:gridCol w:w="6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04" w:type="dxa"/>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rPr>
              <w:t>序号</w:t>
            </w:r>
          </w:p>
        </w:tc>
        <w:tc>
          <w:tcPr>
            <w:tcW w:w="164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rPr>
              <w:t>抽查类别</w:t>
            </w:r>
          </w:p>
        </w:tc>
        <w:tc>
          <w:tcPr>
            <w:tcW w:w="162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rPr>
              <w:t>抽查事项</w:t>
            </w:r>
          </w:p>
        </w:tc>
        <w:tc>
          <w:tcPr>
            <w:tcW w:w="99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i w:val="0"/>
                <w:color w:val="000000"/>
                <w:kern w:val="0"/>
                <w:sz w:val="24"/>
                <w:szCs w:val="24"/>
                <w:u w:val="none"/>
                <w:lang w:val="en-US" w:eastAsia="zh-CN"/>
              </w:rPr>
              <w:t>检查对象</w:t>
            </w:r>
          </w:p>
        </w:tc>
        <w:tc>
          <w:tcPr>
            <w:tcW w:w="99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rPr>
              <w:t>事项类别</w:t>
            </w:r>
          </w:p>
        </w:tc>
        <w:tc>
          <w:tcPr>
            <w:tcW w:w="138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i w:val="0"/>
                <w:color w:val="000000"/>
                <w:kern w:val="0"/>
                <w:sz w:val="24"/>
                <w:szCs w:val="24"/>
                <w:u w:val="none"/>
                <w:lang w:val="en-US" w:eastAsia="zh-CN"/>
              </w:rPr>
              <w:t>抽查主体</w:t>
            </w:r>
          </w:p>
        </w:tc>
        <w:tc>
          <w:tcPr>
            <w:tcW w:w="6761"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22" w:hRule="atLeast"/>
        </w:trPr>
        <w:tc>
          <w:tcPr>
            <w:tcW w:w="604" w:type="dxa"/>
            <w:tcBorders>
              <w:left w:val="single" w:color="auto"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w:t>
            </w:r>
          </w:p>
        </w:tc>
        <w:tc>
          <w:tcPr>
            <w:tcW w:w="1640" w:type="dxa"/>
            <w:tcBorders>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登记事项检查</w:t>
            </w:r>
          </w:p>
        </w:tc>
        <w:tc>
          <w:tcPr>
            <w:tcW w:w="1626" w:type="dxa"/>
            <w:tcBorders>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检查指导学校卫生工作、食品安全工作和学校卫生应急管理工作</w:t>
            </w:r>
          </w:p>
        </w:tc>
        <w:tc>
          <w:tcPr>
            <w:tcW w:w="996" w:type="dxa"/>
            <w:tcBorders>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各学校</w:t>
            </w:r>
          </w:p>
        </w:tc>
        <w:tc>
          <w:tcPr>
            <w:tcW w:w="996" w:type="dxa"/>
            <w:tcBorders>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一般行政检查事项</w:t>
            </w:r>
          </w:p>
        </w:tc>
        <w:tc>
          <w:tcPr>
            <w:tcW w:w="1384" w:type="dxa"/>
            <w:tcBorders>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清远市教育局</w:t>
            </w:r>
          </w:p>
        </w:tc>
        <w:tc>
          <w:tcPr>
            <w:tcW w:w="6761" w:type="dxa"/>
            <w:tcBorders>
              <w:left w:val="single" w:color="000000" w:sz="4" w:space="0"/>
              <w:bottom w:val="single" w:color="auto" w:sz="4" w:space="0"/>
              <w:right w:val="single" w:color="auto" w:sz="4" w:space="0"/>
            </w:tcBorders>
            <w:noWrap w:val="0"/>
            <w:vAlign w:val="center"/>
          </w:tcPr>
          <w:p>
            <w:pPr>
              <w:widowControl/>
              <w:numPr>
                <w:ilvl w:val="0"/>
                <w:numId w:val="1"/>
              </w:numPr>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《学校食堂与学生集体用餐卫生管理规定》(中华人民共和国教育部、中华人民共和国卫生部令第14号,2002年11月1日公布)第五章 第二十八条、第三十条。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2.《关于学校食堂食品安全管理的规定》(粤食药监局食营〔2017〕53号)。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3.《学校和托幼机构传染病疫情报告工作规范（试行）》(卫办疾控发〔2006〕65号)。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4.《中华人民共和国义务教育法》(2015年修正)第二十四条。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5.《学校卫生工作条例》(1990年国家教育委员会令第10号、卫生部令第1号发布)第十八条；</w:t>
            </w:r>
          </w:p>
          <w:p>
            <w:pPr>
              <w:widowControl/>
              <w:numPr>
                <w:ilvl w:val="0"/>
                <w:numId w:val="0"/>
              </w:numPr>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6.《学校结核病防控工作规范（2017）》(国卫办疾控发〔2017〕22号)。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1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登记事项检查</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中小学生校服管理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各学校</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一般行政检查事项</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清远市教育局</w:t>
            </w:r>
          </w:p>
        </w:tc>
        <w:tc>
          <w:tcPr>
            <w:tcW w:w="676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1.《中小学生校服》国家标准（GBT31888-2015）(中华人民共和国国家标准委，2015年6月30日发布)。</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2.《教育部、工商总局、质检总局、国家标准委关于进一步加强中小学生校服管理工作的意见》(教基一〔2015〕3号)第三款、第四款、第六款。</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3.《广东省教育厅、广东省工商行政管理局、广东省质量技术监督局转发教育部、工商总局、质检总局、国家标准委关于进一步加强中小学生校服管理工作的意见》(粤教后勤〔2015〕2号)。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trPr>
        <w:tc>
          <w:tcPr>
            <w:tcW w:w="604" w:type="dxa"/>
            <w:tcBorders>
              <w:top w:val="single" w:color="auto" w:sz="4" w:space="0"/>
              <w:left w:val="single" w:color="auto" w:sz="4" w:space="0"/>
              <w:bottom w:val="single" w:color="000000"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3</w:t>
            </w:r>
          </w:p>
        </w:tc>
        <w:tc>
          <w:tcPr>
            <w:tcW w:w="1640" w:type="dxa"/>
            <w:tcBorders>
              <w:top w:val="single" w:color="auto" w:sz="4" w:space="0"/>
              <w:left w:val="single" w:color="000000" w:sz="4" w:space="0"/>
              <w:bottom w:val="single" w:color="000000"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登记事项检查</w:t>
            </w:r>
          </w:p>
        </w:tc>
        <w:tc>
          <w:tcPr>
            <w:tcW w:w="1626" w:type="dxa"/>
            <w:tcBorders>
              <w:top w:val="single" w:color="auto" w:sz="4" w:space="0"/>
              <w:left w:val="single" w:color="000000" w:sz="4" w:space="0"/>
              <w:bottom w:val="single" w:color="000000" w:sz="4" w:space="0"/>
              <w:right w:val="single" w:color="000000"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对校车安全的检查</w:t>
            </w:r>
          </w:p>
        </w:tc>
        <w:tc>
          <w:tcPr>
            <w:tcW w:w="996" w:type="dxa"/>
            <w:tcBorders>
              <w:top w:val="single" w:color="auto" w:sz="4" w:space="0"/>
              <w:left w:val="single" w:color="000000" w:sz="4" w:space="0"/>
              <w:bottom w:val="single" w:color="000000"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各学校</w:t>
            </w:r>
          </w:p>
        </w:tc>
        <w:tc>
          <w:tcPr>
            <w:tcW w:w="996" w:type="dxa"/>
            <w:tcBorders>
              <w:top w:val="single" w:color="auto" w:sz="4" w:space="0"/>
              <w:left w:val="single" w:color="000000" w:sz="4" w:space="0"/>
              <w:bottom w:val="single" w:color="000000" w:sz="4" w:space="0"/>
              <w:right w:val="single" w:color="000000" w:sz="4" w:space="0"/>
            </w:tcBorders>
            <w:noWrap w:val="0"/>
            <w:vAlign w:val="center"/>
          </w:tcPr>
          <w:p>
            <w:pPr>
              <w:wordWrap/>
              <w:adjustRightInd/>
              <w:snapToGrid/>
              <w:spacing w:line="300" w:lineRule="exact"/>
              <w:ind w:left="0" w:leftChars="0" w:right="0" w:firstLine="0" w:firstLineChars="0"/>
              <w:jc w:val="left"/>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一般行政检查事项</w:t>
            </w:r>
          </w:p>
        </w:tc>
        <w:tc>
          <w:tcPr>
            <w:tcW w:w="1384" w:type="dxa"/>
            <w:tcBorders>
              <w:top w:val="single" w:color="auto" w:sz="4" w:space="0"/>
              <w:left w:val="single" w:color="000000" w:sz="4" w:space="0"/>
              <w:bottom w:val="single" w:color="000000"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清远市教育局</w:t>
            </w:r>
          </w:p>
        </w:tc>
        <w:tc>
          <w:tcPr>
            <w:tcW w:w="6761" w:type="dxa"/>
            <w:tcBorders>
              <w:top w:val="single" w:color="auto" w:sz="4" w:space="0"/>
              <w:left w:val="single" w:color="000000" w:sz="4" w:space="0"/>
              <w:bottom w:val="single" w:color="000000"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1.《广东省实施〈校车安全管理条例〉办法》(2015年粤府令第208号)第三十四条。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登记事项检查</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检查托幼机构的卫生保健工作</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各幼儿园</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一般行政检查事项</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清远市教育局</w:t>
            </w:r>
          </w:p>
        </w:tc>
        <w:tc>
          <w:tcPr>
            <w:tcW w:w="676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1.《托儿所幼儿园卫生保健管理办法》(卫生部 教育部令第76号)第四条。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7" w:hRule="atLeast"/>
        </w:trPr>
        <w:tc>
          <w:tcPr>
            <w:tcW w:w="604" w:type="dxa"/>
            <w:tcBorders>
              <w:top w:val="single" w:color="auto" w:sz="4" w:space="0"/>
              <w:left w:val="single" w:color="auto"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w:t>
            </w:r>
          </w:p>
        </w:tc>
        <w:tc>
          <w:tcPr>
            <w:tcW w:w="1640" w:type="dxa"/>
            <w:tcBorders>
              <w:top w:val="single" w:color="auto" w:sz="4" w:space="0"/>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登记事项检查</w:t>
            </w:r>
          </w:p>
        </w:tc>
        <w:tc>
          <w:tcPr>
            <w:tcW w:w="1626" w:type="dxa"/>
            <w:tcBorders>
              <w:top w:val="single" w:color="auto" w:sz="4" w:space="0"/>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监督检查学生资助工作</w:t>
            </w:r>
          </w:p>
        </w:tc>
        <w:tc>
          <w:tcPr>
            <w:tcW w:w="996" w:type="dxa"/>
            <w:tcBorders>
              <w:top w:val="single" w:color="auto" w:sz="4" w:space="0"/>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各学校</w:t>
            </w:r>
          </w:p>
        </w:tc>
        <w:tc>
          <w:tcPr>
            <w:tcW w:w="996" w:type="dxa"/>
            <w:tcBorders>
              <w:top w:val="single" w:color="auto" w:sz="4" w:space="0"/>
              <w:left w:val="single" w:color="000000" w:sz="4" w:space="0"/>
              <w:bottom w:val="single" w:color="auto" w:sz="4" w:space="0"/>
              <w:right w:val="single" w:color="000000" w:sz="4" w:space="0"/>
            </w:tcBorders>
            <w:noWrap w:val="0"/>
            <w:vAlign w:val="center"/>
          </w:tcPr>
          <w:p>
            <w:pPr>
              <w:wordWrap/>
              <w:adjustRightInd/>
              <w:snapToGrid/>
              <w:spacing w:line="300" w:lineRule="exact"/>
              <w:ind w:left="0" w:leftChars="0" w:right="0" w:firstLine="0" w:firstLineChars="0"/>
              <w:jc w:val="left"/>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一般行政检查事项</w:t>
            </w:r>
          </w:p>
        </w:tc>
        <w:tc>
          <w:tcPr>
            <w:tcW w:w="1384" w:type="dxa"/>
            <w:tcBorders>
              <w:top w:val="single" w:color="auto" w:sz="4" w:space="0"/>
              <w:left w:val="single" w:color="000000" w:sz="4" w:space="0"/>
              <w:bottom w:val="single" w:color="auto" w:sz="4" w:space="0"/>
              <w:right w:val="single" w:color="000000" w:sz="4" w:space="0"/>
            </w:tcBorders>
            <w:noWrap w:val="0"/>
            <w:vAlign w:val="center"/>
          </w:tcPr>
          <w:p>
            <w:pPr>
              <w:widowControl/>
              <w:wordWrap/>
              <w:adjustRightInd/>
              <w:snapToGrid/>
              <w:spacing w:line="300" w:lineRule="exact"/>
              <w:ind w:left="0" w:leftChars="0" w:right="0" w:firstLine="0" w:firstLineChars="0"/>
              <w:jc w:val="center"/>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rPr>
              <w:t>清远市教育局</w:t>
            </w:r>
          </w:p>
        </w:tc>
        <w:tc>
          <w:tcPr>
            <w:tcW w:w="6761" w:type="dxa"/>
            <w:tcBorders>
              <w:top w:val="single" w:color="auto" w:sz="4" w:space="0"/>
              <w:left w:val="single" w:color="000000" w:sz="4" w:space="0"/>
              <w:bottom w:val="single" w:color="auto" w:sz="4" w:space="0"/>
              <w:right w:val="single" w:color="auto" w:sz="4" w:space="0"/>
            </w:tcBorders>
            <w:noWrap w:val="0"/>
            <w:vAlign w:val="center"/>
          </w:tcPr>
          <w:p>
            <w:pPr>
              <w:widowControl/>
              <w:wordWrap/>
              <w:adjustRightInd/>
              <w:snapToGrid/>
              <w:spacing w:line="300" w:lineRule="exact"/>
              <w:ind w:left="0" w:leftChars="0" w:right="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1.《广东省社会救助条例》(广东省第十二届人民代表大会常务委员会第85号公告)第六章。</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2.《国务院关于建立健全普通本科高校高等职业学校和中等职业学校家庭经济困难学生资助政策体系的意见》(国发〔2007〕13号)。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3.财政部 发改委 教育部 关于完善研究生教育投入机制的意见》(财教〔2013〕19号)。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4.《财政部 教育部 总参谋部关于印发＜高等学校学生应征入伍义务兵役国家资助办法＞的通知》(财教〔2013〕236号)第二条。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5.《中华人民共和国义务教育法》(2015修正)第六条、第四十四条。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6.《广东省人民政府办公厅印发广东省农村义务教育学生营养改善计划试点工作方案的通知》(粤府办〔2012〕59 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7.《国务院关于当前发展学前教育的若干意见》(国发〔2010〕41号)。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8.《中华人民共和国高等教育法》(2015年修正)第九条、第五十四条、第五十五条、第五十九条。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9.《广东省人民政府关于建立健全广东省普通高校和中等职业学校家庭经济困难学生资助政策体系的实施意见》(粤府〔2007〕92号)。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10.《中华人民共和国教育法》(2015年修正)第三十八条、第四十三条。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11.《广东省人民政府办公厅关于做好我省贫困家庭大学新生入学资助工作的通知》(粤府办明电〔2012〕316号)。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12.《社会救助暂行办法》(2014年国务院令第649号)第六章。</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13.《财政部 教育部关于建立普通高中家庭经济困难学生国家资助制度的意见》(财教〔2010〕356号)。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14.《中华人民共和国职业教育法》(1996年)第三十二条、第三十五条。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15.《中华人民共和国残疾人保障法》(2008年修正)第十八条。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16.《财政部 教育部 中国人民银行 银监会 关于调整完善国家助学贷款相关政策措施的通知》(财教〔2014〕180号)。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17.《财政部 教育部 民政部 总参谋部总政治部关于实施退役士兵教育资助政策的意见》(财教〔2011〕538号)。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18.《财政部 关于扩大中等职业教育免学费政策范围进一步完善国家助学金制度的意见》(财教〔2012〕376号)。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19.《广东省人民政府关于进一步完善城乡义务教育经费保障机制的通知》(粤府〔2016〕68号)。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20.《国务院办公厅关于实施农村义务教育学生营养改善计划的意见》(国办发〔2011〕54号)。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21.《中共中央 国务院关于打赢脱贫攻坚战的决定》(中发〔2015〕34号)无。</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22.《广东省教育厅学生资助热点舆情应对实施细则》(粤教助函〔2018〕21号)。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23.《关于做好生源地信用助学贷款合同电子化全覆盖工作的通知》(教助中学〔2018〕32号)。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24.《广东省教育厅 广东省民政厅 广东省财政厅 广东省人力资源和社会保障厅关于广东省家庭经济困难学生认定工作指导意见》(粤教助函〔2017〕49号)。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5B6EF"/>
    <w:multiLevelType w:val="singleLevel"/>
    <w:tmpl w:val="7105B6E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NjlmYTQyN2Y5NzFkN2U1YmE1ODYyNzk3MmRiNjUifQ=="/>
  </w:docVars>
  <w:rsids>
    <w:rsidRoot w:val="18CD7664"/>
    <w:rsid w:val="064C47C3"/>
    <w:rsid w:val="12B26548"/>
    <w:rsid w:val="130D73AE"/>
    <w:rsid w:val="18CD7664"/>
    <w:rsid w:val="7B523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10"/>
    <w:pPr>
      <w:spacing w:before="240" w:beforeLines="0" w:after="60" w:afterLines="0"/>
      <w:jc w:val="center"/>
      <w:outlineLvl w:val="0"/>
    </w:pPr>
    <w:rPr>
      <w:rFonts w:ascii="Cambria" w:hAnsi="Cambria" w:eastAsia="黑体"/>
      <w:b/>
      <w:bCs/>
      <w:kern w:val="2"/>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1732</Words>
  <Characters>1941</Characters>
  <Lines>0</Lines>
  <Paragraphs>0</Paragraphs>
  <TotalTime>5</TotalTime>
  <ScaleCrop>false</ScaleCrop>
  <LinksUpToDate>false</LinksUpToDate>
  <CharactersWithSpaces>1962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2022-07-25T01:56:00Z</dcterms:created>
  <dc:creator>赖小清</dc:creator>
  <cp:lastModifiedBy>邓小雅</cp:lastModifiedBy>
  <dcterms:modified xsi:type="dcterms:W3CDTF">2024-03-22T08:29:40Z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36C88EA399424D42BE0A34EA492476ED</vt:lpwstr>
  </property>
</Properties>
</file>