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="宋体"/>
          <w:b w:val="0"/>
          <w:bCs w:val="0"/>
          <w:sz w:val="30"/>
          <w:lang w:val="en-US" w:eastAsia="zh-CN"/>
        </w:rPr>
      </w:pPr>
      <w:r>
        <w:rPr>
          <w:rFonts w:hint="eastAsia"/>
          <w:b w:val="0"/>
          <w:bCs w:val="0"/>
          <w:sz w:val="30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简体"/>
          <w:sz w:val="44"/>
          <w:szCs w:val="44"/>
          <w:lang w:eastAsia="zh-CN"/>
        </w:rPr>
        <w:t>连山</w:t>
      </w: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年“广东扶贫济困日”活动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黑体"/>
          <w:b/>
          <w:bCs/>
          <w:kern w:val="0"/>
          <w:sz w:val="44"/>
          <w:szCs w:val="36"/>
        </w:rPr>
      </w:pPr>
      <w:r>
        <w:rPr>
          <w:rFonts w:hint="eastAsia" w:ascii="方正小标宋_GBK" w:hAnsi="方正小标宋_GBK" w:eastAsia="方正小标宋_GBK" w:cs="方正小标宋简体"/>
          <w:sz w:val="44"/>
          <w:szCs w:val="44"/>
        </w:rPr>
        <w:t>责任分工表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6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color w:val="000000"/>
                <w:kern w:val="0"/>
                <w:sz w:val="32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32"/>
                <w:szCs w:val="30"/>
              </w:rPr>
              <w:t>单  位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仿宋_GB2312" w:cs="仿宋_GB2312"/>
                <w:b/>
                <w:color w:val="000000"/>
                <w:kern w:val="0"/>
                <w:sz w:val="32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32"/>
                <w:szCs w:val="30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委办公室、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政府办公室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负责全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“广东扶贫济困日”活动（以下简称“6.30”）重要座谈会、“6.30”活动启动仪式和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领导走访等相关工作的统筹协调。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委宣传部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牵头负责活动期间的舆论宣传工作。制定宣传方案，布置活动期间的媒体宣传报道，积极围绕今年扶贫济困日活动的主题组织开展宣传报道。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委统战部、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政府办公室、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经济发展促进局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农业农村局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、县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民政局、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住建局等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各牵头单位（协办单位配合）负责组织召开系统、行业座谈会，发动捐款。其中，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县经济发展促进局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牵头召开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总部经济企业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座谈会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县财政局</w:t>
            </w:r>
            <w:r>
              <w:rPr>
                <w:rFonts w:hint="default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牵头召开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省属企业、</w:t>
            </w:r>
            <w:r>
              <w:rPr>
                <w:rFonts w:hint="eastAsia" w:ascii="仿宋_GB2312" w:hAnsi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32"/>
                <w:szCs w:val="32"/>
                <w:lang w:val="en-US" w:eastAsia="zh-CN"/>
              </w:rPr>
              <w:t>属国有企业等企业座谈会；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委统战部牵头召开清远籍外出热心人士、外资企业、港澳台同胞、华人华侨、民族宗教和民营企业、个体劳协、工青妇代表等座谈会；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民政局牵头召开社会组织代表座谈会；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住建局牵头召开全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房地产企业座谈会；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农业农村局牵头召开全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农业企业座谈会。各行业、系统座谈会完成后，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政府办公室、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农业农村局牵头召开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级重点企业座谈会，发动企业积极参与支持“6·30”活动。各牵头发动单位负责协助企业签订认捐书，跟踪落实企业、热心人士认捐款到账工作。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机关事务局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负责重点企业座谈会的会场布置及“6.30”活动启动仪式横幅制作、悬挂，场地布置、提供音响并安装调试、签到台摆放等相关服务工作。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连山武警中队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退役军人事务局</w:t>
            </w:r>
          </w:p>
        </w:tc>
        <w:tc>
          <w:tcPr>
            <w:tcW w:w="67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开展“拥政爱民献爱心”活动。6月份，向全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驻军发出倡议，创新“双拥”工作，开展扶贫济困捐赠活动，捐赠资金专项用于资助我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贫困老兵和参与革命老区乡村振兴建设。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教育局、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人社局、团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委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教育局、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人社局负责动员组织全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中、小学和职校学生开展“学子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一元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献爱心”活动。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2.团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委组织志愿者协助开展“6.30”活动启动仪式（方阵举牌、颁奖礼仪引领等服务），并在志愿者服务驿站、志愿定点服务站开展募捐活动。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民政局（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慈善会）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负责拟写《倡议书》、《慈善公益项目认捐书》、《捐赠协议书》，公布捐赠方式及捐赠指引，开展社区扶贫济困募捐行动。倡导广大社区居民参与“6·30”活动募捐行动。“6.30”活动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捐款箱摆放，接收、统计和管理募捐款。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财政局、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审计局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财政局负责安排“广东扶贫济困日”活动经费。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审计局负责对募集款的管理使用等情况依法审计。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农业农村局（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扶贫办）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负责制订全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活动方案、经费预算、拟制相关文件；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级重点企业座谈会和“6.30”活动启动仪式筹备等工作；引导捐赠资金精准投放、发挥效益。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工商联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牵头发动和引导爱心企业踊跃捐款，积极参与“千企帮千镇”“万企兴万村”行动，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残联、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县融媒体中心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牵头组织开展“蓝丝带·助残圆梦”公益行动。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县委宣传部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县融媒体中心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连山广播电视台、连山发布等媒体在重要版面及时发出倡议，开展声势浩大的宣传活动，唱响扶贫济困日活动主题。负责跟踪报道“6.30”活动相关工作及活动安排信息。制作播放公益广告和宣传短片；深入挖掘宣传报道爱心捐赠的典型事迹，讲好扶贫济困、乡村振兴新故事，弘扬社会正能量；集中宣传巩固拓展脱贫攻坚成果经验成效，引导同乡村振兴有效衔接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直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、市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直驻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连山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单位，各事业单位等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负责动员组织本部门本系统干部职工爱心捐赠，并代收善款，及时汇缴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慈善总会。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全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各级指定接收捐款的慈善组织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发动社会各界捐款，及时向社会公布慈善机构银行帐号、捐赠二维码及咨询电话，做好捐赠款项接收、统计、管理等工作，按规定对捐赠情况进行公示。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各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人民政府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制定实施方案，广泛发动和组织本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开展“广东扶贫济困日”活动，有条件的镇要动员和组织社区居民参与扶贫济困活动。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天河对口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帮扶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工作队，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各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党委、政府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，县经济发展促进局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（扶贫办）、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县财政局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，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直机关工委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供销社，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工商联，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总工会、团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委、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lang w:val="zh-C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zh-CN" w:eastAsia="zh-CN"/>
              </w:rPr>
              <w:t>妇联，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发动机关、国有企事业单位和民营企业、社会团体、公民个人等以线上线下相结合，开展“消费帮扶”活动。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83F89"/>
    <w:rsid w:val="7CB0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customStyle="1" w:styleId="9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2021-06-10T12:08:00Z</dcterms:created>
  <dc:creator>admin45fd</dc:creator>
  <cp:lastModifiedBy>Leo</cp:lastModifiedBy>
  <dcterms:modified xsi:type="dcterms:W3CDTF">2021-06-11T02:28:06Z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