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pacing w:val="-2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eastAsia="zh-CN"/>
        </w:rPr>
        <w:t>连山壮族瑶族自治县</w:t>
      </w: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  <w:t>志愿服务记录与证明出具抽查志愿服务组织名单</w:t>
      </w: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eastAsia="zh-CN"/>
        </w:rPr>
        <w:t>及检查人员名单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8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337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志愿服务组织名称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连山壮族瑶族自治县吉田镇社会工作与志愿服务协会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韩小花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莫燕如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梁玉花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莫斐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连山壮族瑶族自治县青年志愿者协会</w:t>
            </w:r>
          </w:p>
        </w:tc>
        <w:tc>
          <w:tcPr>
            <w:tcW w:w="1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F445E"/>
    <w:rsid w:val="0DF10459"/>
    <w:rsid w:val="131F445E"/>
    <w:rsid w:val="212717A9"/>
    <w:rsid w:val="273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2023-09-19T01:30:00Z</dcterms:created>
  <dc:creator>Administrator</dc:creator>
  <cp:lastModifiedBy>Administrator</cp:lastModifiedBy>
  <dcterms:modified xsi:type="dcterms:W3CDTF">2023-10-10T03:20:58Z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